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F6" w:rsidRPr="00605C2D" w:rsidRDefault="006914F6" w:rsidP="006914F6">
      <w:pPr>
        <w:pStyle w:val="Title"/>
      </w:pPr>
      <w:r>
        <w:t>HMRC investigations</w:t>
      </w:r>
    </w:p>
    <w:p w:rsidR="006914F6" w:rsidRPr="00605C2D" w:rsidRDefault="006914F6" w:rsidP="006914F6">
      <w:pPr>
        <w:rPr>
          <w:rFonts w:ascii="Calibri" w:hAnsi="Calibri"/>
          <w:i/>
        </w:rPr>
      </w:pPr>
      <w:proofErr w:type="gramStart"/>
      <w:r w:rsidRPr="00E87699">
        <w:rPr>
          <w:rFonts w:ascii="Calibri" w:hAnsi="Calibri"/>
          <w:i/>
        </w:rPr>
        <w:t xml:space="preserve">A guide to what to expect if you </w:t>
      </w:r>
      <w:r>
        <w:rPr>
          <w:rFonts w:ascii="Calibri" w:hAnsi="Calibri"/>
          <w:i/>
        </w:rPr>
        <w:t>are</w:t>
      </w:r>
      <w:r w:rsidRPr="00E87699">
        <w:rPr>
          <w:rFonts w:ascii="Calibri" w:hAnsi="Calibri"/>
          <w:i/>
        </w:rPr>
        <w:t xml:space="preserve"> the subject of a</w:t>
      </w:r>
      <w:r>
        <w:rPr>
          <w:rFonts w:ascii="Calibri" w:hAnsi="Calibri"/>
          <w:i/>
        </w:rPr>
        <w:t>n investigation by</w:t>
      </w:r>
      <w:r w:rsidRPr="00E87699">
        <w:rPr>
          <w:rFonts w:ascii="Calibri" w:hAnsi="Calibri"/>
          <w:i/>
        </w:rPr>
        <w:t xml:space="preserve"> HMRC</w:t>
      </w:r>
      <w:r>
        <w:rPr>
          <w:rFonts w:ascii="Calibri" w:hAnsi="Calibri"/>
          <w:i/>
        </w:rPr>
        <w:t>.</w:t>
      </w:r>
      <w:proofErr w:type="gramEnd"/>
    </w:p>
    <w:p w:rsidR="006914F6" w:rsidRDefault="006914F6" w:rsidP="006914F6">
      <w:pPr>
        <w:rPr>
          <w:rFonts w:ascii="Calibri" w:hAnsi="Calibri"/>
        </w:rPr>
      </w:pPr>
      <w:r>
        <w:rPr>
          <w:rFonts w:ascii="Calibri" w:hAnsi="Calibri"/>
        </w:rPr>
        <w:t xml:space="preserve">Anyone who has experienced the difficulty of trying to get through to the HMRC helpline may think that it is an organisation too large and complex to do anything quickly. </w:t>
      </w:r>
    </w:p>
    <w:p w:rsidR="006914F6" w:rsidRDefault="006914F6" w:rsidP="006914F6">
      <w:pPr>
        <w:rPr>
          <w:rFonts w:ascii="Calibri" w:hAnsi="Calibri"/>
        </w:rPr>
      </w:pPr>
      <w:r>
        <w:rPr>
          <w:rFonts w:ascii="Calibri" w:hAnsi="Calibri"/>
        </w:rPr>
        <w:t xml:space="preserve">However, while it may seemingly lack the ability to answer phone calls and emails in a timely manner, </w:t>
      </w:r>
      <w:r>
        <w:rPr>
          <w:rFonts w:ascii="Calibri" w:hAnsi="Calibri"/>
        </w:rPr>
        <w:t xml:space="preserve">HMRC </w:t>
      </w:r>
      <w:r>
        <w:rPr>
          <w:rFonts w:ascii="Calibri" w:hAnsi="Calibri"/>
        </w:rPr>
        <w:t xml:space="preserve">is now a force to be reckoned with when it comes to investigating those who they believe may not be paying the right amount of tax. </w:t>
      </w:r>
    </w:p>
    <w:p w:rsidR="006914F6" w:rsidRDefault="006914F6" w:rsidP="006914F6">
      <w:pPr>
        <w:rPr>
          <w:rFonts w:ascii="Calibri" w:hAnsi="Calibri"/>
        </w:rPr>
      </w:pPr>
      <w:r>
        <w:rPr>
          <w:rFonts w:ascii="Calibri" w:hAnsi="Calibri"/>
        </w:rPr>
        <w:t>The reason for this is because HMRC has become far more speedy and proactive than before when dealing with tax evasion. Since 2012 it has intro</w:t>
      </w:r>
      <w:r>
        <w:rPr>
          <w:rFonts w:ascii="Calibri" w:hAnsi="Calibri"/>
        </w:rPr>
        <w:t xml:space="preserve">duced new measures to tackle </w:t>
      </w:r>
      <w:r>
        <w:rPr>
          <w:rFonts w:ascii="Calibri" w:hAnsi="Calibri"/>
        </w:rPr>
        <w:t>tax evasion including:</w:t>
      </w:r>
    </w:p>
    <w:p w:rsidR="006914F6" w:rsidRPr="005215FC" w:rsidRDefault="006914F6" w:rsidP="006914F6">
      <w:pPr>
        <w:pStyle w:val="ListParagraph"/>
        <w:numPr>
          <w:ilvl w:val="0"/>
          <w:numId w:val="3"/>
        </w:numPr>
        <w:rPr>
          <w:rFonts w:ascii="Calibri" w:hAnsi="Calibri"/>
        </w:rPr>
      </w:pPr>
      <w:r w:rsidRPr="005215FC">
        <w:rPr>
          <w:rFonts w:ascii="Calibri" w:hAnsi="Calibri"/>
        </w:rPr>
        <w:t>taskforces that focus on high-risk sectors in areas where there is str</w:t>
      </w:r>
      <w:r>
        <w:rPr>
          <w:rFonts w:ascii="Calibri" w:hAnsi="Calibri"/>
        </w:rPr>
        <w:t>o</w:t>
      </w:r>
      <w:r w:rsidRPr="005215FC">
        <w:rPr>
          <w:rFonts w:ascii="Calibri" w:hAnsi="Calibri"/>
        </w:rPr>
        <w:t>ng evidence of tax evasion</w:t>
      </w:r>
    </w:p>
    <w:p w:rsidR="006914F6" w:rsidRPr="005215FC" w:rsidRDefault="006914F6" w:rsidP="006914F6">
      <w:pPr>
        <w:pStyle w:val="ListParagraph"/>
        <w:numPr>
          <w:ilvl w:val="0"/>
          <w:numId w:val="3"/>
        </w:numPr>
        <w:rPr>
          <w:rFonts w:ascii="Calibri" w:hAnsi="Calibri"/>
        </w:rPr>
      </w:pPr>
      <w:r w:rsidRPr="005215FC">
        <w:rPr>
          <w:rFonts w:ascii="Calibri" w:hAnsi="Calibri"/>
        </w:rPr>
        <w:t>working with authorities offshore</w:t>
      </w:r>
    </w:p>
    <w:p w:rsidR="006914F6" w:rsidRPr="005215FC" w:rsidRDefault="006914F6" w:rsidP="006914F6">
      <w:pPr>
        <w:pStyle w:val="ListParagraph"/>
        <w:numPr>
          <w:ilvl w:val="0"/>
          <w:numId w:val="3"/>
        </w:numPr>
        <w:rPr>
          <w:rFonts w:ascii="Calibri" w:hAnsi="Calibri"/>
        </w:rPr>
      </w:pPr>
      <w:r w:rsidRPr="005215FC">
        <w:rPr>
          <w:rFonts w:ascii="Calibri" w:hAnsi="Calibri"/>
        </w:rPr>
        <w:t>targeting people who earn more than £150,000 and those with wealth of between £2.5 million and £20 million</w:t>
      </w:r>
    </w:p>
    <w:p w:rsidR="006914F6" w:rsidRPr="005215FC" w:rsidRDefault="006914F6" w:rsidP="006914F6">
      <w:pPr>
        <w:pStyle w:val="ListParagraph"/>
        <w:numPr>
          <w:ilvl w:val="0"/>
          <w:numId w:val="3"/>
        </w:numPr>
        <w:rPr>
          <w:rFonts w:ascii="Calibri" w:hAnsi="Calibri"/>
        </w:rPr>
      </w:pPr>
      <w:proofErr w:type="gramStart"/>
      <w:r w:rsidRPr="005215FC">
        <w:rPr>
          <w:rFonts w:ascii="Calibri" w:hAnsi="Calibri"/>
        </w:rPr>
        <w:t>publicly</w:t>
      </w:r>
      <w:proofErr w:type="gramEnd"/>
      <w:r w:rsidRPr="005215FC">
        <w:rPr>
          <w:rFonts w:ascii="Calibri" w:hAnsi="Calibri"/>
        </w:rPr>
        <w:t xml:space="preserve"> naming deliberate defaulters.</w:t>
      </w:r>
    </w:p>
    <w:p w:rsidR="006914F6" w:rsidRDefault="006914F6" w:rsidP="006914F6">
      <w:pPr>
        <w:pStyle w:val="Heading1"/>
      </w:pPr>
      <w:r>
        <w:rPr>
          <w:rFonts w:eastAsia="Sabon"/>
        </w:rPr>
        <w:t>Who is targeted?</w:t>
      </w:r>
    </w:p>
    <w:p w:rsidR="006914F6" w:rsidRDefault="006914F6" w:rsidP="006914F6">
      <w:pPr>
        <w:autoSpaceDE w:val="0"/>
        <w:spacing w:after="100" w:line="211" w:lineRule="atLeast"/>
        <w:rPr>
          <w:rFonts w:ascii="Calibri" w:hAnsi="Calibri"/>
        </w:rPr>
      </w:pPr>
      <w:r>
        <w:rPr>
          <w:rFonts w:ascii="Calibri" w:eastAsia="Sabon" w:hAnsi="Calibri" w:cs="Sabon"/>
          <w:color w:val="000000"/>
        </w:rPr>
        <w:t xml:space="preserve">According to HMRC, compliance checks are usually triggered </w:t>
      </w:r>
      <w:r>
        <w:rPr>
          <w:rFonts w:ascii="Calibri" w:eastAsia="Sabon" w:hAnsi="Calibri" w:cs="Arial"/>
          <w:color w:val="0B0C0C"/>
        </w:rPr>
        <w:t>when figures entered on a return appear to be wrong or when a very small business suddenly makes a very large claim for VAT, or one with a large turnover declares a very small amount of tax.</w:t>
      </w:r>
    </w:p>
    <w:p w:rsidR="006914F6" w:rsidRDefault="006914F6" w:rsidP="006914F6">
      <w:pPr>
        <w:autoSpaceDE w:val="0"/>
        <w:spacing w:after="100" w:line="211" w:lineRule="atLeast"/>
        <w:rPr>
          <w:rFonts w:ascii="Calibri" w:hAnsi="Calibri"/>
        </w:rPr>
      </w:pPr>
    </w:p>
    <w:p w:rsidR="006914F6" w:rsidRDefault="006914F6" w:rsidP="006914F6">
      <w:pPr>
        <w:autoSpaceDE w:val="0"/>
        <w:spacing w:after="100" w:line="211" w:lineRule="atLeast"/>
        <w:rPr>
          <w:rFonts w:ascii="Calibri" w:hAnsi="Calibri" w:cs="Arial"/>
          <w:color w:val="000000"/>
        </w:rPr>
      </w:pPr>
      <w:r>
        <w:rPr>
          <w:rFonts w:ascii="Calibri" w:eastAsia="Sabon" w:hAnsi="Calibri" w:cs="Arial"/>
          <w:color w:val="0B0C0C"/>
        </w:rPr>
        <w:t>However, in our experience, it can also be all or some of the following:</w:t>
      </w:r>
    </w:p>
    <w:p w:rsidR="006914F6" w:rsidRDefault="006914F6" w:rsidP="006914F6">
      <w:pPr>
        <w:pStyle w:val="NormalWeb"/>
        <w:numPr>
          <w:ilvl w:val="0"/>
          <w:numId w:val="1"/>
        </w:numPr>
        <w:shd w:val="clear" w:color="auto" w:fill="FFFFFF"/>
        <w:spacing w:after="0" w:line="276" w:lineRule="auto"/>
        <w:rPr>
          <w:rFonts w:ascii="Calibri" w:hAnsi="Calibri" w:cs="Arial"/>
          <w:color w:val="000000"/>
        </w:rPr>
      </w:pPr>
      <w:r>
        <w:rPr>
          <w:rFonts w:ascii="Calibri" w:hAnsi="Calibri" w:cs="Arial"/>
          <w:color w:val="000000"/>
        </w:rPr>
        <w:t>HMRC receives a tip-off</w:t>
      </w:r>
    </w:p>
    <w:p w:rsidR="006914F6" w:rsidRDefault="006914F6" w:rsidP="006914F6">
      <w:pPr>
        <w:pStyle w:val="NormalWeb"/>
        <w:numPr>
          <w:ilvl w:val="0"/>
          <w:numId w:val="1"/>
        </w:numPr>
        <w:shd w:val="clear" w:color="auto" w:fill="FFFFFF"/>
        <w:spacing w:after="0" w:line="276" w:lineRule="auto"/>
        <w:rPr>
          <w:rFonts w:ascii="Calibri" w:hAnsi="Calibri" w:cs="Arial"/>
          <w:color w:val="000000"/>
        </w:rPr>
      </w:pPr>
      <w:r>
        <w:rPr>
          <w:rFonts w:ascii="Calibri" w:hAnsi="Calibri" w:cs="Arial"/>
          <w:color w:val="000000"/>
        </w:rPr>
        <w:t>you work in a high-risk industry, for example one that routinely takes cash payments</w:t>
      </w:r>
    </w:p>
    <w:p w:rsidR="006914F6" w:rsidRDefault="006914F6" w:rsidP="006914F6">
      <w:pPr>
        <w:pStyle w:val="NormalWeb"/>
        <w:numPr>
          <w:ilvl w:val="0"/>
          <w:numId w:val="1"/>
        </w:numPr>
        <w:shd w:val="clear" w:color="auto" w:fill="FFFFFF"/>
        <w:spacing w:after="0" w:line="276" w:lineRule="auto"/>
        <w:rPr>
          <w:rFonts w:ascii="Calibri" w:hAnsi="Calibri" w:cs="Arial"/>
          <w:color w:val="000000"/>
        </w:rPr>
      </w:pPr>
      <w:r>
        <w:rPr>
          <w:rFonts w:ascii="Calibri" w:hAnsi="Calibri" w:cs="Arial"/>
          <w:color w:val="000000"/>
        </w:rPr>
        <w:t>you have a large fall in income, increase in costs or there are inconsistencies between different returns</w:t>
      </w:r>
    </w:p>
    <w:p w:rsidR="006914F6" w:rsidRDefault="006914F6" w:rsidP="006914F6">
      <w:pPr>
        <w:pStyle w:val="NormalWeb"/>
        <w:numPr>
          <w:ilvl w:val="0"/>
          <w:numId w:val="1"/>
        </w:numPr>
        <w:shd w:val="clear" w:color="auto" w:fill="FFFFFF"/>
        <w:spacing w:after="0" w:line="276" w:lineRule="auto"/>
        <w:rPr>
          <w:rFonts w:ascii="Calibri" w:hAnsi="Calibri" w:cs="Arial"/>
          <w:color w:val="000000"/>
        </w:rPr>
      </w:pPr>
      <w:r>
        <w:rPr>
          <w:rFonts w:ascii="Calibri" w:hAnsi="Calibri" w:cs="Arial"/>
          <w:color w:val="000000"/>
        </w:rPr>
        <w:t>you file your returns consistently late</w:t>
      </w:r>
    </w:p>
    <w:p w:rsidR="006914F6" w:rsidRDefault="006914F6" w:rsidP="006914F6">
      <w:pPr>
        <w:pStyle w:val="NormalWeb"/>
        <w:numPr>
          <w:ilvl w:val="0"/>
          <w:numId w:val="1"/>
        </w:numPr>
        <w:shd w:val="clear" w:color="auto" w:fill="FFFFFF"/>
        <w:spacing w:after="0" w:line="276" w:lineRule="auto"/>
        <w:rPr>
          <w:rFonts w:ascii="Calibri" w:hAnsi="Calibri" w:cs="Arial"/>
          <w:color w:val="000000"/>
        </w:rPr>
      </w:pPr>
      <w:r>
        <w:rPr>
          <w:rFonts w:ascii="Calibri" w:hAnsi="Calibri" w:cs="Arial"/>
          <w:color w:val="000000"/>
        </w:rPr>
        <w:t>your costs are above the industry norm</w:t>
      </w:r>
    </w:p>
    <w:p w:rsidR="006914F6" w:rsidRDefault="006914F6" w:rsidP="006914F6">
      <w:pPr>
        <w:pStyle w:val="NormalWeb"/>
        <w:numPr>
          <w:ilvl w:val="0"/>
          <w:numId w:val="1"/>
        </w:numPr>
        <w:shd w:val="clear" w:color="auto" w:fill="FFFFFF"/>
        <w:spacing w:after="0" w:line="276" w:lineRule="auto"/>
        <w:rPr>
          <w:rFonts w:ascii="Calibri" w:hAnsi="Calibri" w:cs="Arial"/>
          <w:color w:val="000000"/>
        </w:rPr>
      </w:pPr>
      <w:r>
        <w:rPr>
          <w:rFonts w:ascii="Calibri" w:hAnsi="Calibri" w:cs="Arial"/>
          <w:color w:val="000000"/>
        </w:rPr>
        <w:t>your tax returns are inconsistent with your standard of living</w:t>
      </w:r>
    </w:p>
    <w:p w:rsidR="006914F6" w:rsidRPr="001D3230" w:rsidRDefault="006914F6" w:rsidP="006914F6">
      <w:pPr>
        <w:pStyle w:val="NormalWeb"/>
        <w:numPr>
          <w:ilvl w:val="0"/>
          <w:numId w:val="1"/>
        </w:numPr>
        <w:shd w:val="clear" w:color="auto" w:fill="FFFFFF"/>
        <w:spacing w:after="0" w:line="276" w:lineRule="auto"/>
        <w:rPr>
          <w:rFonts w:ascii="Calibri" w:hAnsi="Calibri"/>
          <w:color w:val="000000"/>
        </w:rPr>
      </w:pPr>
      <w:proofErr w:type="gramStart"/>
      <w:r w:rsidRPr="001D3230">
        <w:rPr>
          <w:rFonts w:ascii="Calibri" w:hAnsi="Calibri" w:cs="Arial"/>
          <w:color w:val="000000"/>
        </w:rPr>
        <w:t>y</w:t>
      </w:r>
      <w:r w:rsidRPr="005215FC">
        <w:rPr>
          <w:rFonts w:ascii="Calibri" w:hAnsi="Calibri" w:cs="Arial"/>
          <w:color w:val="000000"/>
        </w:rPr>
        <w:t>ou</w:t>
      </w:r>
      <w:proofErr w:type="gramEnd"/>
      <w:r w:rsidRPr="005215FC">
        <w:rPr>
          <w:rFonts w:ascii="Calibri" w:hAnsi="Calibri" w:cs="Arial"/>
          <w:color w:val="000000"/>
        </w:rPr>
        <w:t xml:space="preserve"> are in a </w:t>
      </w:r>
      <w:r>
        <w:rPr>
          <w:rFonts w:ascii="Calibri" w:hAnsi="Calibri" w:cs="Arial"/>
          <w:color w:val="000000"/>
        </w:rPr>
        <w:t>sector that HMRC has</w:t>
      </w:r>
      <w:r w:rsidRPr="005215FC">
        <w:rPr>
          <w:rFonts w:ascii="Calibri" w:hAnsi="Calibri" w:cs="Arial"/>
          <w:color w:val="000000"/>
        </w:rPr>
        <w:t xml:space="preserve"> decided to target. </w:t>
      </w:r>
    </w:p>
    <w:p w:rsidR="006914F6" w:rsidRDefault="006914F6" w:rsidP="006914F6">
      <w:pPr>
        <w:autoSpaceDE w:val="0"/>
        <w:spacing w:after="100" w:line="211" w:lineRule="atLeast"/>
        <w:rPr>
          <w:rFonts w:ascii="Calibri" w:eastAsia="Sabon" w:hAnsi="Calibri" w:cs="Arial"/>
          <w:color w:val="000000"/>
        </w:rPr>
      </w:pPr>
    </w:p>
    <w:p w:rsidR="006914F6" w:rsidRDefault="006914F6" w:rsidP="006914F6">
      <w:pPr>
        <w:autoSpaceDE w:val="0"/>
        <w:spacing w:after="100" w:line="211" w:lineRule="atLeast"/>
        <w:rPr>
          <w:rFonts w:ascii="Calibri" w:hAnsi="Calibri" w:cs="Arial"/>
          <w:b/>
          <w:bCs/>
          <w:color w:val="000000"/>
        </w:rPr>
      </w:pPr>
      <w:proofErr w:type="gramStart"/>
      <w:r>
        <w:rPr>
          <w:rFonts w:ascii="Calibri" w:eastAsia="Sabon" w:hAnsi="Calibri" w:cs="Arial"/>
          <w:color w:val="000000"/>
        </w:rPr>
        <w:t>Although less likely than in the past, an investigation can also be triggered entirely at random.</w:t>
      </w:r>
      <w:proofErr w:type="gramEnd"/>
      <w:r>
        <w:rPr>
          <w:rFonts w:ascii="Calibri" w:eastAsia="Sabon" w:hAnsi="Calibri" w:cs="Arial"/>
          <w:color w:val="000000"/>
        </w:rPr>
        <w:t xml:space="preserve"> </w:t>
      </w:r>
    </w:p>
    <w:p w:rsidR="006914F6" w:rsidRPr="00C501A8" w:rsidRDefault="006914F6" w:rsidP="006914F6">
      <w:pPr>
        <w:pStyle w:val="Heading1"/>
      </w:pPr>
      <w:r>
        <w:lastRenderedPageBreak/>
        <w:t>Areas of investigation</w:t>
      </w:r>
      <w:r>
        <w:br/>
      </w:r>
      <w:proofErr w:type="gramStart"/>
      <w:r w:rsidRPr="00C501A8">
        <w:rPr>
          <w:rFonts w:ascii="Calibri" w:hAnsi="Calibri" w:cs="Arial"/>
          <w:b w:val="0"/>
          <w:color w:val="000000"/>
          <w:sz w:val="22"/>
          <w:szCs w:val="22"/>
        </w:rPr>
        <w:t>Most</w:t>
      </w:r>
      <w:proofErr w:type="gramEnd"/>
      <w:r w:rsidRPr="00C501A8">
        <w:rPr>
          <w:rFonts w:ascii="Calibri" w:hAnsi="Calibri" w:cs="Arial"/>
          <w:b w:val="0"/>
          <w:color w:val="000000"/>
          <w:sz w:val="22"/>
          <w:szCs w:val="22"/>
        </w:rPr>
        <w:t xml:space="preserve"> people think of income tax when it comes to an investigation, but HMRC can instigate a compliance check for a wide range of business taxes including:</w:t>
      </w:r>
    </w:p>
    <w:p w:rsidR="006914F6" w:rsidRDefault="006914F6" w:rsidP="006914F6">
      <w:pPr>
        <w:pStyle w:val="NormalWeb"/>
        <w:numPr>
          <w:ilvl w:val="0"/>
          <w:numId w:val="2"/>
        </w:numPr>
        <w:shd w:val="clear" w:color="auto" w:fill="FFFFFF"/>
        <w:spacing w:after="0" w:line="276" w:lineRule="auto"/>
        <w:rPr>
          <w:rFonts w:ascii="Calibri" w:hAnsi="Calibri" w:cs="Arial"/>
          <w:color w:val="000000"/>
        </w:rPr>
      </w:pPr>
      <w:r>
        <w:rPr>
          <w:rFonts w:ascii="Calibri" w:hAnsi="Calibri" w:cs="Arial"/>
          <w:color w:val="000000"/>
        </w:rPr>
        <w:t xml:space="preserve">annual tax on enveloped dwellings </w:t>
      </w:r>
    </w:p>
    <w:p w:rsidR="006914F6" w:rsidRPr="00AD7C21" w:rsidRDefault="006914F6" w:rsidP="006914F6">
      <w:pPr>
        <w:pStyle w:val="NormalWeb"/>
        <w:numPr>
          <w:ilvl w:val="0"/>
          <w:numId w:val="2"/>
        </w:numPr>
        <w:shd w:val="clear" w:color="auto" w:fill="FFFFFF"/>
        <w:spacing w:after="0" w:line="276" w:lineRule="auto"/>
        <w:rPr>
          <w:rFonts w:ascii="Calibri" w:hAnsi="Calibri" w:cs="Arial"/>
          <w:color w:val="000000"/>
        </w:rPr>
      </w:pPr>
      <w:r>
        <w:rPr>
          <w:rFonts w:ascii="Calibri" w:hAnsi="Calibri" w:cs="Arial"/>
          <w:color w:val="000000"/>
        </w:rPr>
        <w:t xml:space="preserve">landfill tax </w:t>
      </w:r>
      <w:r w:rsidRPr="00AD7C21">
        <w:rPr>
          <w:rFonts w:ascii="Calibri" w:hAnsi="Calibri" w:cs="Arial"/>
          <w:color w:val="000000"/>
        </w:rPr>
        <w:t xml:space="preserve"> </w:t>
      </w:r>
    </w:p>
    <w:p w:rsidR="006914F6" w:rsidRPr="00E85F4F" w:rsidRDefault="006914F6" w:rsidP="006914F6">
      <w:pPr>
        <w:pStyle w:val="NormalWeb"/>
        <w:numPr>
          <w:ilvl w:val="0"/>
          <w:numId w:val="2"/>
        </w:numPr>
        <w:shd w:val="clear" w:color="auto" w:fill="FFFFFF"/>
        <w:spacing w:after="0" w:line="276" w:lineRule="auto"/>
        <w:rPr>
          <w:rFonts w:ascii="Calibri" w:hAnsi="Calibri" w:cs="Arial"/>
          <w:color w:val="000000"/>
        </w:rPr>
      </w:pPr>
      <w:r>
        <w:rPr>
          <w:rFonts w:ascii="Calibri" w:hAnsi="Calibri" w:cs="Arial"/>
          <w:color w:val="000000"/>
        </w:rPr>
        <w:t xml:space="preserve">capital gains tax </w:t>
      </w:r>
    </w:p>
    <w:p w:rsidR="006914F6" w:rsidRDefault="006914F6" w:rsidP="006914F6">
      <w:pPr>
        <w:pStyle w:val="NormalWeb"/>
        <w:numPr>
          <w:ilvl w:val="0"/>
          <w:numId w:val="2"/>
        </w:numPr>
        <w:shd w:val="clear" w:color="auto" w:fill="FFFFFF"/>
        <w:spacing w:after="0" w:line="276" w:lineRule="auto"/>
        <w:rPr>
          <w:rFonts w:ascii="Calibri" w:hAnsi="Calibri" w:cs="Arial"/>
          <w:color w:val="000000"/>
        </w:rPr>
      </w:pPr>
      <w:r>
        <w:rPr>
          <w:rFonts w:ascii="Calibri" w:hAnsi="Calibri" w:cs="Arial"/>
          <w:color w:val="000000"/>
        </w:rPr>
        <w:t xml:space="preserve">climate change levy </w:t>
      </w:r>
    </w:p>
    <w:p w:rsidR="006914F6" w:rsidRPr="00AD7C21" w:rsidRDefault="006914F6" w:rsidP="006914F6">
      <w:pPr>
        <w:pStyle w:val="NormalWeb"/>
        <w:numPr>
          <w:ilvl w:val="0"/>
          <w:numId w:val="2"/>
        </w:numPr>
        <w:shd w:val="clear" w:color="auto" w:fill="FFFFFF"/>
        <w:spacing w:after="0" w:line="276" w:lineRule="auto"/>
        <w:rPr>
          <w:rFonts w:ascii="Calibri" w:hAnsi="Calibri" w:cs="Arial"/>
          <w:color w:val="000000"/>
        </w:rPr>
      </w:pPr>
      <w:r w:rsidRPr="00AD7C21">
        <w:rPr>
          <w:rFonts w:ascii="Calibri" w:hAnsi="Calibri" w:cs="Arial"/>
          <w:color w:val="000000"/>
        </w:rPr>
        <w:t xml:space="preserve">construction industry scheme </w:t>
      </w:r>
    </w:p>
    <w:p w:rsidR="006914F6" w:rsidRDefault="006914F6" w:rsidP="006914F6">
      <w:pPr>
        <w:pStyle w:val="NormalWeb"/>
        <w:numPr>
          <w:ilvl w:val="0"/>
          <w:numId w:val="2"/>
        </w:numPr>
        <w:shd w:val="clear" w:color="auto" w:fill="FFFFFF"/>
        <w:spacing w:after="0" w:line="276" w:lineRule="auto"/>
        <w:rPr>
          <w:rFonts w:ascii="Calibri" w:hAnsi="Calibri" w:cs="Arial"/>
          <w:color w:val="000000"/>
        </w:rPr>
      </w:pPr>
      <w:r>
        <w:rPr>
          <w:rFonts w:ascii="Calibri" w:hAnsi="Calibri" w:cs="Arial"/>
          <w:color w:val="000000"/>
        </w:rPr>
        <w:t xml:space="preserve">corporation tax </w:t>
      </w:r>
    </w:p>
    <w:p w:rsidR="006914F6" w:rsidRDefault="006914F6" w:rsidP="006914F6">
      <w:pPr>
        <w:pStyle w:val="NormalWeb"/>
        <w:numPr>
          <w:ilvl w:val="0"/>
          <w:numId w:val="2"/>
        </w:numPr>
        <w:shd w:val="clear" w:color="auto" w:fill="FFFFFF"/>
        <w:spacing w:after="0" w:line="276" w:lineRule="auto"/>
        <w:rPr>
          <w:rFonts w:ascii="Arial" w:hAnsi="Arial" w:cs="Arial"/>
          <w:color w:val="222222"/>
          <w:sz w:val="19"/>
          <w:szCs w:val="19"/>
        </w:rPr>
      </w:pPr>
      <w:proofErr w:type="gramStart"/>
      <w:r>
        <w:rPr>
          <w:rFonts w:ascii="Calibri" w:hAnsi="Calibri" w:cs="Arial"/>
          <w:color w:val="000000"/>
        </w:rPr>
        <w:t>VAT .</w:t>
      </w:r>
      <w:proofErr w:type="gramEnd"/>
    </w:p>
    <w:p w:rsidR="006914F6" w:rsidRDefault="006914F6" w:rsidP="006914F6">
      <w:pPr>
        <w:pStyle w:val="Heading1"/>
        <w:rPr>
          <w:rFonts w:eastAsia="Sabon"/>
        </w:rPr>
      </w:pPr>
      <w:r>
        <w:rPr>
          <w:rFonts w:eastAsia="Sabon"/>
        </w:rPr>
        <w:t>Types of investigation</w:t>
      </w:r>
    </w:p>
    <w:p w:rsidR="006914F6" w:rsidRDefault="006914F6" w:rsidP="006914F6">
      <w:pPr>
        <w:autoSpaceDE w:val="0"/>
        <w:spacing w:after="100" w:line="211" w:lineRule="atLeast"/>
        <w:rPr>
          <w:rFonts w:ascii="Calibri" w:eastAsia="Sabon" w:hAnsi="Calibri" w:cs="Arial"/>
          <w:color w:val="0B0C0C"/>
        </w:rPr>
      </w:pPr>
      <w:r>
        <w:rPr>
          <w:rFonts w:ascii="Calibri" w:eastAsia="Sabon" w:hAnsi="Calibri" w:cs="Arial"/>
          <w:color w:val="0B0C0C"/>
        </w:rPr>
        <w:t>There are 3 levels of HMRC enquiry:</w:t>
      </w:r>
    </w:p>
    <w:p w:rsidR="006914F6" w:rsidRDefault="006914F6" w:rsidP="006914F6">
      <w:pPr>
        <w:autoSpaceDE w:val="0"/>
        <w:spacing w:after="100" w:line="211" w:lineRule="atLeast"/>
        <w:rPr>
          <w:rFonts w:ascii="Calibri" w:eastAsia="Sabon" w:hAnsi="Calibri" w:cs="Arial"/>
          <w:color w:val="0B0C0C"/>
        </w:rPr>
      </w:pPr>
      <w:r w:rsidRPr="00397AE6">
        <w:rPr>
          <w:rFonts w:ascii="Calibri" w:eastAsia="Sabon" w:hAnsi="Calibri" w:cs="Arial"/>
          <w:b/>
          <w:color w:val="0B0C0C"/>
        </w:rPr>
        <w:t>Full</w:t>
      </w:r>
      <w:r>
        <w:rPr>
          <w:rFonts w:ascii="Calibri" w:eastAsia="Sabon" w:hAnsi="Calibri" w:cs="Arial"/>
          <w:b/>
          <w:color w:val="0B0C0C"/>
        </w:rPr>
        <w:br/>
      </w:r>
      <w:proofErr w:type="gramStart"/>
      <w:r w:rsidRPr="000F6B27">
        <w:rPr>
          <w:rFonts w:ascii="Calibri" w:eastAsia="Sabon" w:hAnsi="Calibri" w:cs="Arial"/>
          <w:color w:val="0B0C0C"/>
        </w:rPr>
        <w:t>A</w:t>
      </w:r>
      <w:proofErr w:type="gramEnd"/>
      <w:r w:rsidRPr="000F6B27">
        <w:rPr>
          <w:rFonts w:ascii="Calibri" w:eastAsia="Sabon" w:hAnsi="Calibri" w:cs="Arial"/>
          <w:color w:val="0B0C0C"/>
        </w:rPr>
        <w:t xml:space="preserve"> full enquiry looks at </w:t>
      </w:r>
      <w:r>
        <w:rPr>
          <w:rFonts w:ascii="Calibri" w:eastAsia="Sabon" w:hAnsi="Calibri" w:cs="Arial"/>
          <w:color w:val="0B0C0C"/>
        </w:rPr>
        <w:t>cases where HMRC believ</w:t>
      </w:r>
      <w:bookmarkStart w:id="0" w:name="_GoBack"/>
      <w:bookmarkEnd w:id="0"/>
      <w:r>
        <w:rPr>
          <w:rFonts w:ascii="Calibri" w:eastAsia="Sabon" w:hAnsi="Calibri" w:cs="Arial"/>
          <w:color w:val="0B0C0C"/>
        </w:rPr>
        <w:t>es there is significant risk</w:t>
      </w:r>
      <w:r w:rsidRPr="000F6B27">
        <w:rPr>
          <w:rFonts w:ascii="Calibri" w:eastAsia="Sabon" w:hAnsi="Calibri" w:cs="Arial"/>
          <w:color w:val="0B0C0C"/>
        </w:rPr>
        <w:t xml:space="preserve"> of error</w:t>
      </w:r>
      <w:r>
        <w:rPr>
          <w:rFonts w:ascii="Calibri" w:eastAsia="Sabon" w:hAnsi="Calibri" w:cs="Arial"/>
          <w:color w:val="0B0C0C"/>
        </w:rPr>
        <w:t xml:space="preserve"> in the tax return.</w:t>
      </w:r>
    </w:p>
    <w:p w:rsidR="006914F6" w:rsidRDefault="006914F6" w:rsidP="006914F6">
      <w:pPr>
        <w:autoSpaceDE w:val="0"/>
        <w:spacing w:after="100" w:line="211" w:lineRule="atLeast"/>
        <w:rPr>
          <w:rFonts w:ascii="Calibri" w:eastAsia="Sabon" w:hAnsi="Calibri" w:cs="Arial"/>
          <w:color w:val="0B0C0C"/>
        </w:rPr>
      </w:pPr>
      <w:r>
        <w:rPr>
          <w:rFonts w:ascii="Calibri" w:eastAsia="Sabon" w:hAnsi="Calibri" w:cs="Arial"/>
          <w:color w:val="0B0C0C"/>
        </w:rPr>
        <w:t xml:space="preserve">A review </w:t>
      </w:r>
      <w:r>
        <w:rPr>
          <w:rFonts w:ascii="Calibri" w:eastAsia="Sabon" w:hAnsi="Calibri" w:cs="Arial"/>
          <w:color w:val="0B0C0C"/>
        </w:rPr>
        <w:t xml:space="preserve">of </w:t>
      </w:r>
      <w:r>
        <w:rPr>
          <w:rFonts w:ascii="Calibri" w:eastAsia="Sabon" w:hAnsi="Calibri" w:cs="Arial"/>
          <w:color w:val="0B0C0C"/>
        </w:rPr>
        <w:t xml:space="preserve">all records will be undertaken. For businesses this may include </w:t>
      </w:r>
      <w:r w:rsidRPr="000F6B27">
        <w:rPr>
          <w:rFonts w:ascii="Calibri" w:eastAsia="Sabon" w:hAnsi="Calibri" w:cs="Arial"/>
          <w:color w:val="0B0C0C"/>
        </w:rPr>
        <w:t>personal financial records of directors or business owner</w:t>
      </w:r>
      <w:r>
        <w:rPr>
          <w:rFonts w:ascii="Calibri" w:eastAsia="Sabon" w:hAnsi="Calibri" w:cs="Arial"/>
          <w:color w:val="0B0C0C"/>
        </w:rPr>
        <w:t>s</w:t>
      </w:r>
      <w:r w:rsidRPr="000F6B27">
        <w:rPr>
          <w:rFonts w:ascii="Calibri" w:eastAsia="Sabon" w:hAnsi="Calibri" w:cs="Arial"/>
          <w:color w:val="0B0C0C"/>
        </w:rPr>
        <w:t xml:space="preserve"> as well as business records.</w:t>
      </w:r>
    </w:p>
    <w:p w:rsidR="006914F6" w:rsidRPr="00397AE6" w:rsidRDefault="006914F6" w:rsidP="006914F6">
      <w:pPr>
        <w:autoSpaceDE w:val="0"/>
        <w:spacing w:after="100" w:line="211" w:lineRule="atLeast"/>
        <w:rPr>
          <w:rFonts w:ascii="Calibri" w:eastAsia="Sabon" w:hAnsi="Calibri" w:cs="Arial"/>
          <w:b/>
          <w:color w:val="0B0C0C"/>
        </w:rPr>
      </w:pPr>
      <w:r w:rsidRPr="00397AE6">
        <w:rPr>
          <w:rFonts w:ascii="Calibri" w:eastAsia="Sabon" w:hAnsi="Calibri" w:cs="Arial"/>
          <w:b/>
          <w:color w:val="0B0C0C"/>
        </w:rPr>
        <w:t>Aspect</w:t>
      </w:r>
    </w:p>
    <w:p w:rsidR="006914F6" w:rsidRDefault="006914F6" w:rsidP="006914F6">
      <w:pPr>
        <w:autoSpaceDE w:val="0"/>
        <w:spacing w:after="100" w:line="211" w:lineRule="atLeast"/>
        <w:rPr>
          <w:rFonts w:ascii="Calibri" w:eastAsia="Sabon" w:hAnsi="Calibri" w:cs="Arial"/>
          <w:color w:val="0B0C0C"/>
        </w:rPr>
      </w:pPr>
      <w:r>
        <w:rPr>
          <w:rFonts w:ascii="Calibri" w:eastAsia="Sabon" w:hAnsi="Calibri" w:cs="Arial"/>
          <w:color w:val="0B0C0C"/>
        </w:rPr>
        <w:t xml:space="preserve">HMRC is worried about a particular part (or parts) of your accounts and wants more detail. These are usually straightforward mistakes or misunderstandings rather than deliberate attempts at tax evasion. </w:t>
      </w:r>
      <w:proofErr w:type="gramStart"/>
      <w:r>
        <w:rPr>
          <w:rFonts w:ascii="Calibri" w:eastAsia="Sabon" w:hAnsi="Calibri" w:cs="Arial"/>
          <w:color w:val="0B0C0C"/>
        </w:rPr>
        <w:t>For example forgetting to include all your savings income on your self-assessment tax return.</w:t>
      </w:r>
      <w:proofErr w:type="gramEnd"/>
    </w:p>
    <w:p w:rsidR="006914F6" w:rsidRDefault="006914F6" w:rsidP="006914F6">
      <w:pPr>
        <w:autoSpaceDE w:val="0"/>
        <w:spacing w:after="100" w:line="211" w:lineRule="atLeast"/>
        <w:rPr>
          <w:rFonts w:ascii="Calibri" w:eastAsia="Sabon" w:hAnsi="Calibri" w:cs="Arial"/>
          <w:color w:val="0B0C0C"/>
        </w:rPr>
      </w:pPr>
      <w:r>
        <w:rPr>
          <w:rFonts w:ascii="Calibri" w:eastAsia="Sabon" w:hAnsi="Calibri" w:cs="Arial"/>
          <w:color w:val="0B0C0C"/>
        </w:rPr>
        <w:t>Although these types of enquiry may seem less stressful than full investigations, they should still be treated seriously.</w:t>
      </w:r>
    </w:p>
    <w:p w:rsidR="006914F6" w:rsidRDefault="006914F6" w:rsidP="006914F6">
      <w:pPr>
        <w:autoSpaceDE w:val="0"/>
        <w:spacing w:after="100" w:line="211" w:lineRule="atLeast"/>
        <w:rPr>
          <w:rFonts w:ascii="Calibri" w:eastAsia="Sabon" w:hAnsi="Calibri" w:cs="Arial"/>
          <w:color w:val="0B0C0C"/>
        </w:rPr>
      </w:pPr>
      <w:r>
        <w:rPr>
          <w:rFonts w:ascii="Calibri" w:eastAsia="Sabon" w:hAnsi="Calibri" w:cs="Arial"/>
          <w:color w:val="0B0C0C"/>
        </w:rPr>
        <w:t xml:space="preserve">If HMRC uncovers anything more serious during an aspect enquiry they may reclassify it as a full enquiry. </w:t>
      </w:r>
    </w:p>
    <w:p w:rsidR="006914F6" w:rsidRDefault="006914F6" w:rsidP="006914F6">
      <w:pPr>
        <w:autoSpaceDE w:val="0"/>
        <w:spacing w:after="100" w:line="211" w:lineRule="atLeast"/>
        <w:rPr>
          <w:rFonts w:ascii="Calibri" w:eastAsia="Sabon" w:hAnsi="Calibri" w:cs="Arial"/>
          <w:b/>
          <w:color w:val="0B0C0C"/>
        </w:rPr>
      </w:pPr>
      <w:r>
        <w:rPr>
          <w:rFonts w:ascii="Calibri" w:eastAsia="Sabon" w:hAnsi="Calibri" w:cs="Arial"/>
          <w:b/>
          <w:color w:val="0B0C0C"/>
        </w:rPr>
        <w:t>R</w:t>
      </w:r>
      <w:r w:rsidRPr="00397AE6">
        <w:rPr>
          <w:rFonts w:ascii="Calibri" w:eastAsia="Sabon" w:hAnsi="Calibri" w:cs="Arial"/>
          <w:b/>
          <w:color w:val="0B0C0C"/>
        </w:rPr>
        <w:t>andom</w:t>
      </w:r>
    </w:p>
    <w:p w:rsidR="006914F6" w:rsidRDefault="006914F6" w:rsidP="006914F6">
      <w:pPr>
        <w:autoSpaceDE w:val="0"/>
        <w:spacing w:after="100" w:line="211" w:lineRule="atLeast"/>
        <w:rPr>
          <w:rFonts w:ascii="Calibri" w:eastAsia="Sabon" w:hAnsi="Calibri" w:cs="Arial"/>
          <w:color w:val="0B0C0C"/>
        </w:rPr>
      </w:pPr>
      <w:r>
        <w:rPr>
          <w:rFonts w:ascii="Calibri" w:eastAsia="Sabon" w:hAnsi="Calibri" w:cs="Arial"/>
          <w:color w:val="0B0C0C"/>
        </w:rPr>
        <w:t>HMRC picks a selection of businesses to investigate.</w:t>
      </w:r>
    </w:p>
    <w:p w:rsidR="006914F6" w:rsidRPr="00B5232C" w:rsidRDefault="006914F6" w:rsidP="006914F6">
      <w:pPr>
        <w:pStyle w:val="Heading1"/>
        <w:rPr>
          <w:rFonts w:eastAsia="Sabon"/>
        </w:rPr>
      </w:pPr>
      <w:r>
        <w:rPr>
          <w:rFonts w:eastAsia="Sabon"/>
        </w:rPr>
        <w:t>The investigation process</w:t>
      </w:r>
    </w:p>
    <w:p w:rsidR="006914F6" w:rsidRDefault="006914F6" w:rsidP="006914F6">
      <w:pPr>
        <w:pStyle w:val="Heading2"/>
        <w:rPr>
          <w:rFonts w:eastAsia="Sabon"/>
        </w:rPr>
      </w:pPr>
      <w:r>
        <w:rPr>
          <w:rFonts w:eastAsia="Sabon"/>
        </w:rPr>
        <w:t>Establishing the type of enquiry</w:t>
      </w:r>
    </w:p>
    <w:p w:rsidR="006914F6" w:rsidRDefault="006914F6" w:rsidP="006914F6">
      <w:pPr>
        <w:autoSpaceDE w:val="0"/>
        <w:spacing w:after="100" w:line="211" w:lineRule="atLeast"/>
        <w:rPr>
          <w:rFonts w:ascii="Calibri" w:eastAsia="Sabon" w:hAnsi="Calibri" w:cs="Arial"/>
          <w:color w:val="0B0C0C"/>
        </w:rPr>
      </w:pPr>
      <w:r>
        <w:rPr>
          <w:rFonts w:ascii="Calibri" w:eastAsia="Sabon" w:hAnsi="Calibri" w:cs="Arial"/>
          <w:color w:val="0B0C0C"/>
        </w:rPr>
        <w:t xml:space="preserve">If you receive a letter or phone call from HMRC with a query about anything to do with your tax or VAT, don't panic but simply ask them to write to your agent - usually your accountant - instead.  </w:t>
      </w:r>
    </w:p>
    <w:p w:rsidR="006914F6" w:rsidRDefault="006914F6" w:rsidP="006914F6">
      <w:pPr>
        <w:autoSpaceDE w:val="0"/>
        <w:spacing w:after="100" w:line="211" w:lineRule="atLeast"/>
        <w:rPr>
          <w:rFonts w:ascii="Calibri" w:eastAsia="Sabon" w:hAnsi="Calibri" w:cs="Arial"/>
          <w:color w:val="0B0C0C"/>
        </w:rPr>
      </w:pPr>
      <w:r>
        <w:rPr>
          <w:rFonts w:ascii="Calibri" w:eastAsia="Sabon" w:hAnsi="Calibri" w:cs="Arial"/>
          <w:color w:val="0B0C0C"/>
        </w:rPr>
        <w:t>The next step is to establish the level of enquiry (full, aspect or random).</w:t>
      </w:r>
    </w:p>
    <w:p w:rsidR="006914F6" w:rsidRDefault="006914F6" w:rsidP="006914F6">
      <w:pPr>
        <w:autoSpaceDE w:val="0"/>
        <w:spacing w:after="100" w:line="211" w:lineRule="atLeast"/>
        <w:rPr>
          <w:rFonts w:ascii="Calibri" w:eastAsia="Sabon" w:hAnsi="Calibri" w:cs="Arial"/>
          <w:color w:val="0B0C0C"/>
        </w:rPr>
      </w:pPr>
      <w:r>
        <w:rPr>
          <w:rFonts w:ascii="Calibri" w:eastAsia="Sabon" w:hAnsi="Calibri" w:cs="Arial"/>
          <w:color w:val="0B0C0C"/>
        </w:rPr>
        <w:t xml:space="preserve">Working with your accountant you can then evaluate the seriousness and scope of the request. </w:t>
      </w:r>
    </w:p>
    <w:p w:rsidR="006914F6" w:rsidRDefault="006914F6" w:rsidP="006914F6">
      <w:pPr>
        <w:pStyle w:val="Heading2"/>
      </w:pPr>
      <w:r>
        <w:t xml:space="preserve">Providing information </w:t>
      </w:r>
    </w:p>
    <w:p w:rsidR="006914F6" w:rsidRDefault="006914F6" w:rsidP="006914F6">
      <w:pPr>
        <w:autoSpaceDE w:val="0"/>
        <w:spacing w:after="100" w:line="211" w:lineRule="atLeast"/>
        <w:rPr>
          <w:rFonts w:ascii="Calibri" w:hAnsi="Calibri"/>
        </w:rPr>
      </w:pPr>
      <w:r>
        <w:rPr>
          <w:rFonts w:ascii="Calibri" w:hAnsi="Calibri"/>
        </w:rPr>
        <w:t xml:space="preserve">The information HMRC will ask for will depend on the nature of the enquiry. At the very least they will expect you to be able to provide the information you used to complete your tax return. </w:t>
      </w:r>
    </w:p>
    <w:p w:rsidR="006914F6" w:rsidRDefault="006914F6" w:rsidP="006914F6">
      <w:pPr>
        <w:autoSpaceDE w:val="0"/>
        <w:spacing w:after="100" w:line="211" w:lineRule="atLeast"/>
        <w:rPr>
          <w:rFonts w:ascii="Calibri" w:hAnsi="Calibri"/>
        </w:rPr>
      </w:pPr>
      <w:r>
        <w:rPr>
          <w:rFonts w:ascii="Calibri" w:hAnsi="Calibri"/>
        </w:rPr>
        <w:lastRenderedPageBreak/>
        <w:t>If your records are missing or incomplete, now is the time to try and track down replacement copies from your accountant, bank or building society.</w:t>
      </w:r>
    </w:p>
    <w:p w:rsidR="006914F6" w:rsidRDefault="006914F6" w:rsidP="006914F6">
      <w:pPr>
        <w:autoSpaceDE w:val="0"/>
        <w:spacing w:after="100" w:line="211" w:lineRule="atLeast"/>
        <w:rPr>
          <w:rFonts w:ascii="Calibri" w:hAnsi="Calibri"/>
        </w:rPr>
      </w:pPr>
      <w:r>
        <w:rPr>
          <w:rFonts w:ascii="Calibri" w:hAnsi="Calibri"/>
        </w:rPr>
        <w:t>If you know you have made a mistake, let HMRC know as soon as possible.</w:t>
      </w:r>
    </w:p>
    <w:p w:rsidR="006914F6" w:rsidRDefault="006914F6" w:rsidP="006914F6">
      <w:pPr>
        <w:autoSpaceDE w:val="0"/>
        <w:spacing w:after="100" w:line="211" w:lineRule="atLeast"/>
        <w:rPr>
          <w:rFonts w:ascii="Calibri" w:hAnsi="Calibri"/>
        </w:rPr>
      </w:pPr>
    </w:p>
    <w:p w:rsidR="006914F6" w:rsidRDefault="006914F6" w:rsidP="006914F6">
      <w:pPr>
        <w:pStyle w:val="Heading2"/>
      </w:pPr>
      <w:r>
        <w:t>HMRC investigates</w:t>
      </w:r>
    </w:p>
    <w:p w:rsidR="006914F6" w:rsidRDefault="006914F6" w:rsidP="006914F6">
      <w:pPr>
        <w:autoSpaceDE w:val="0"/>
        <w:spacing w:after="100" w:line="211" w:lineRule="atLeast"/>
        <w:rPr>
          <w:rFonts w:ascii="Calibri" w:eastAsia="Sabon" w:hAnsi="Calibri" w:cs="Arial"/>
          <w:color w:val="0B0C0C"/>
        </w:rPr>
      </w:pPr>
      <w:r>
        <w:rPr>
          <w:rFonts w:ascii="Calibri" w:hAnsi="Calibri"/>
        </w:rPr>
        <w:t xml:space="preserve">Once HMRC has the information they need, they can look into what's happened. </w:t>
      </w:r>
      <w:r>
        <w:rPr>
          <w:rFonts w:ascii="Calibri" w:eastAsia="Sabon" w:hAnsi="Calibri" w:cs="Arial"/>
          <w:color w:val="0B0C0C"/>
        </w:rPr>
        <w:t xml:space="preserve">Sometimes these are no more than minor discrepancies or unusual figures submitted and can be closed quickly. </w:t>
      </w:r>
    </w:p>
    <w:p w:rsidR="006914F6" w:rsidRDefault="006914F6" w:rsidP="006914F6">
      <w:pPr>
        <w:autoSpaceDE w:val="0"/>
        <w:spacing w:after="100" w:line="211" w:lineRule="atLeast"/>
        <w:rPr>
          <w:rFonts w:ascii="Calibri" w:eastAsia="Sabon" w:hAnsi="Calibri" w:cs="Arial"/>
          <w:color w:val="0B0C0C"/>
        </w:rPr>
      </w:pPr>
      <w:r>
        <w:rPr>
          <w:rFonts w:ascii="Calibri" w:eastAsia="Sabon" w:hAnsi="Calibri" w:cs="Arial"/>
          <w:color w:val="0B0C0C"/>
        </w:rPr>
        <w:t xml:space="preserve">For example, you or your </w:t>
      </w:r>
      <w:proofErr w:type="gramStart"/>
      <w:r>
        <w:rPr>
          <w:rFonts w:ascii="Calibri" w:eastAsia="Sabon" w:hAnsi="Calibri" w:cs="Arial"/>
          <w:color w:val="0B0C0C"/>
        </w:rPr>
        <w:t>accountant know</w:t>
      </w:r>
      <w:proofErr w:type="gramEnd"/>
      <w:r>
        <w:rPr>
          <w:rFonts w:ascii="Calibri" w:eastAsia="Sabon" w:hAnsi="Calibri" w:cs="Arial"/>
          <w:color w:val="0B0C0C"/>
        </w:rPr>
        <w:t xml:space="preserve"> that your drop in income was the result of you being hospitalised for part of the year, but HMRC won't until you tell them. </w:t>
      </w:r>
    </w:p>
    <w:p w:rsidR="006914F6" w:rsidRDefault="006914F6" w:rsidP="006914F6">
      <w:pPr>
        <w:autoSpaceDE w:val="0"/>
        <w:spacing w:after="100" w:line="211" w:lineRule="atLeast"/>
        <w:rPr>
          <w:rFonts w:ascii="Calibri" w:eastAsia="Sabon" w:hAnsi="Calibri" w:cs="Arial"/>
          <w:color w:val="0B0C0C"/>
        </w:rPr>
      </w:pPr>
      <w:r>
        <w:rPr>
          <w:rFonts w:ascii="Calibri" w:eastAsia="Sabon" w:hAnsi="Calibri" w:cs="Arial"/>
          <w:color w:val="0B0C0C"/>
        </w:rPr>
        <w:t>However, some cases will need more detailed investigation and HMRC may request further information.</w:t>
      </w:r>
    </w:p>
    <w:p w:rsidR="006914F6" w:rsidRDefault="006914F6" w:rsidP="006914F6">
      <w:pPr>
        <w:autoSpaceDE w:val="0"/>
        <w:spacing w:after="100" w:line="211" w:lineRule="atLeast"/>
        <w:rPr>
          <w:rFonts w:ascii="Calibri" w:eastAsia="Sabon" w:hAnsi="Calibri" w:cs="Arial"/>
          <w:color w:val="0B0C0C"/>
        </w:rPr>
      </w:pPr>
      <w:r>
        <w:rPr>
          <w:rFonts w:ascii="Calibri" w:eastAsia="Sabon" w:hAnsi="Calibri" w:cs="Arial"/>
          <w:color w:val="0B0C0C"/>
        </w:rPr>
        <w:t>HMRC may ask to meet you face</w:t>
      </w:r>
      <w:r>
        <w:rPr>
          <w:rFonts w:ascii="Calibri" w:eastAsia="Sabon" w:hAnsi="Calibri" w:cs="Arial"/>
          <w:color w:val="0B0C0C"/>
        </w:rPr>
        <w:t>-</w:t>
      </w:r>
      <w:r>
        <w:rPr>
          <w:rFonts w:ascii="Calibri" w:eastAsia="Sabon" w:hAnsi="Calibri" w:cs="Arial"/>
          <w:color w:val="0B0C0C"/>
        </w:rPr>
        <w:t>to</w:t>
      </w:r>
      <w:r>
        <w:rPr>
          <w:rFonts w:ascii="Calibri" w:eastAsia="Sabon" w:hAnsi="Calibri" w:cs="Arial"/>
          <w:color w:val="0B0C0C"/>
        </w:rPr>
        <w:t>-</w:t>
      </w:r>
      <w:r>
        <w:rPr>
          <w:rFonts w:ascii="Calibri" w:eastAsia="Sabon" w:hAnsi="Calibri" w:cs="Arial"/>
          <w:color w:val="0B0C0C"/>
        </w:rPr>
        <w:t xml:space="preserve">face – usually at your business or accountant's office. You can ask your accountant or legal adviser to attend these meetings and ask for an agenda in advance. </w:t>
      </w:r>
    </w:p>
    <w:p w:rsidR="006914F6" w:rsidRDefault="006914F6" w:rsidP="006914F6">
      <w:pPr>
        <w:pStyle w:val="Heading2"/>
        <w:rPr>
          <w:rFonts w:eastAsia="Sabon"/>
        </w:rPr>
      </w:pPr>
      <w:r>
        <w:rPr>
          <w:rFonts w:eastAsia="Sabon"/>
        </w:rPr>
        <w:t>Liabilities and penalties</w:t>
      </w:r>
    </w:p>
    <w:p w:rsidR="006914F6" w:rsidRDefault="006914F6" w:rsidP="006914F6">
      <w:pPr>
        <w:autoSpaceDE w:val="0"/>
        <w:spacing w:after="100" w:line="211" w:lineRule="atLeast"/>
        <w:rPr>
          <w:rFonts w:ascii="Calibri" w:eastAsia="Sabon" w:hAnsi="Calibri" w:cs="Arial"/>
          <w:color w:val="0B0C0C"/>
        </w:rPr>
      </w:pPr>
      <w:r>
        <w:rPr>
          <w:rFonts w:ascii="Calibri" w:eastAsia="Sabon" w:hAnsi="Calibri" w:cs="Arial"/>
          <w:color w:val="0B0C0C"/>
        </w:rPr>
        <w:t>What happens next depends on what HMRC finds. Common outcomes and solutions include:</w:t>
      </w:r>
    </w:p>
    <w:p w:rsidR="006914F6" w:rsidRPr="001E0D0E" w:rsidRDefault="006914F6" w:rsidP="006914F6">
      <w:pPr>
        <w:autoSpaceDE w:val="0"/>
        <w:spacing w:after="100" w:line="211" w:lineRule="atLeast"/>
        <w:rPr>
          <w:rFonts w:ascii="Calibri" w:eastAsia="Sabon" w:hAnsi="Calibri" w:cs="Arial"/>
          <w:b/>
          <w:color w:val="0B0C0C"/>
        </w:rPr>
      </w:pPr>
      <w:r w:rsidRPr="001E0D0E">
        <w:rPr>
          <w:rFonts w:ascii="Calibri" w:eastAsia="Sabon" w:hAnsi="Calibri" w:cs="Arial"/>
          <w:b/>
          <w:color w:val="0B0C0C"/>
        </w:rPr>
        <w:t>Overpaid tax</w:t>
      </w:r>
    </w:p>
    <w:p w:rsidR="006914F6" w:rsidRDefault="006914F6" w:rsidP="006914F6">
      <w:pPr>
        <w:autoSpaceDE w:val="0"/>
        <w:spacing w:after="100" w:line="211" w:lineRule="atLeast"/>
        <w:rPr>
          <w:rFonts w:ascii="Calibri" w:eastAsia="Sabon" w:hAnsi="Calibri" w:cs="Arial"/>
          <w:color w:val="0B0C0C"/>
        </w:rPr>
      </w:pPr>
      <w:r>
        <w:rPr>
          <w:rFonts w:ascii="Calibri" w:eastAsia="Sabon" w:hAnsi="Calibri" w:cs="Arial"/>
          <w:color w:val="0B0C0C"/>
        </w:rPr>
        <w:t>The taxpayer will receive it back with interest.</w:t>
      </w:r>
    </w:p>
    <w:p w:rsidR="006914F6" w:rsidRDefault="006914F6" w:rsidP="006914F6">
      <w:pPr>
        <w:autoSpaceDE w:val="0"/>
        <w:spacing w:after="100" w:line="211" w:lineRule="atLeast"/>
        <w:rPr>
          <w:rFonts w:ascii="Calibri" w:eastAsia="Sabon" w:hAnsi="Calibri" w:cs="Arial"/>
          <w:color w:val="0B0C0C"/>
        </w:rPr>
      </w:pPr>
    </w:p>
    <w:p w:rsidR="006914F6" w:rsidRPr="001E0D0E" w:rsidRDefault="006914F6" w:rsidP="006914F6">
      <w:pPr>
        <w:autoSpaceDE w:val="0"/>
        <w:spacing w:after="100" w:line="211" w:lineRule="atLeast"/>
        <w:rPr>
          <w:rFonts w:ascii="Calibri" w:eastAsia="Sabon" w:hAnsi="Calibri" w:cs="Arial"/>
          <w:b/>
          <w:color w:val="0B0C0C"/>
        </w:rPr>
      </w:pPr>
      <w:r w:rsidRPr="001E0D0E">
        <w:rPr>
          <w:rFonts w:ascii="Calibri" w:eastAsia="Sabon" w:hAnsi="Calibri" w:cs="Arial"/>
          <w:b/>
          <w:color w:val="0B0C0C"/>
        </w:rPr>
        <w:t>Underpaid tax</w:t>
      </w:r>
    </w:p>
    <w:p w:rsidR="006914F6" w:rsidRDefault="006914F6" w:rsidP="006914F6">
      <w:pPr>
        <w:autoSpaceDE w:val="0"/>
        <w:spacing w:after="100" w:line="211" w:lineRule="atLeast"/>
        <w:rPr>
          <w:rFonts w:ascii="Calibri" w:eastAsia="Sabon" w:hAnsi="Calibri" w:cs="Arial"/>
          <w:color w:val="0B0C0C"/>
        </w:rPr>
      </w:pPr>
      <w:r>
        <w:rPr>
          <w:rFonts w:ascii="Calibri" w:eastAsia="Sabon" w:hAnsi="Calibri" w:cs="Arial"/>
          <w:color w:val="0B0C0C"/>
        </w:rPr>
        <w:t>The taxpayer will have to pay any tax owed with</w:t>
      </w:r>
      <w:r>
        <w:rPr>
          <w:rFonts w:ascii="Calibri" w:eastAsia="Sabon" w:hAnsi="Calibri" w:cs="Arial"/>
          <w:color w:val="0B0C0C"/>
        </w:rPr>
        <w:t>in</w:t>
      </w:r>
      <w:r>
        <w:rPr>
          <w:rFonts w:ascii="Calibri" w:eastAsia="Sabon" w:hAnsi="Calibri" w:cs="Arial"/>
          <w:color w:val="0B0C0C"/>
        </w:rPr>
        <w:t xml:space="preserve"> 30 days, possibly with interest added.</w:t>
      </w:r>
    </w:p>
    <w:p w:rsidR="006914F6" w:rsidRDefault="006914F6" w:rsidP="006914F6">
      <w:pPr>
        <w:autoSpaceDE w:val="0"/>
        <w:spacing w:after="100" w:line="211" w:lineRule="atLeast"/>
        <w:rPr>
          <w:rFonts w:ascii="Calibri" w:eastAsia="Sabon" w:hAnsi="Calibri" w:cs="Arial"/>
          <w:color w:val="0B0C0C"/>
        </w:rPr>
      </w:pPr>
    </w:p>
    <w:p w:rsidR="006914F6" w:rsidRPr="001E0D0E" w:rsidRDefault="006914F6" w:rsidP="006914F6">
      <w:pPr>
        <w:autoSpaceDE w:val="0"/>
        <w:spacing w:after="100" w:line="211" w:lineRule="atLeast"/>
        <w:rPr>
          <w:rFonts w:ascii="Calibri" w:eastAsia="Sabon" w:hAnsi="Calibri" w:cs="Arial"/>
          <w:b/>
          <w:color w:val="0B0C0C"/>
        </w:rPr>
      </w:pPr>
      <w:r>
        <w:rPr>
          <w:rFonts w:ascii="Calibri" w:eastAsia="Sabon" w:hAnsi="Calibri" w:cs="Arial"/>
          <w:b/>
          <w:color w:val="0B0C0C"/>
        </w:rPr>
        <w:t xml:space="preserve">Deliberate wrongdoing </w:t>
      </w:r>
    </w:p>
    <w:p w:rsidR="006914F6" w:rsidRDefault="006914F6" w:rsidP="006914F6">
      <w:pPr>
        <w:autoSpaceDE w:val="0"/>
        <w:spacing w:after="100" w:line="211" w:lineRule="atLeast"/>
        <w:rPr>
          <w:rFonts w:ascii="Calibri" w:eastAsia="Sabon" w:hAnsi="Calibri" w:cs="Arial"/>
          <w:color w:val="0B0C0C"/>
        </w:rPr>
      </w:pPr>
      <w:r>
        <w:rPr>
          <w:rFonts w:ascii="Calibri" w:eastAsia="Sabon" w:hAnsi="Calibri" w:cs="Arial"/>
          <w:color w:val="0B0C0C"/>
        </w:rPr>
        <w:t>In serious cases HMRC may escalate fraud as a criminal case if necessary.</w:t>
      </w:r>
    </w:p>
    <w:p w:rsidR="006914F6" w:rsidRDefault="006914F6" w:rsidP="006914F6">
      <w:pPr>
        <w:autoSpaceDE w:val="0"/>
        <w:spacing w:after="100" w:line="211" w:lineRule="atLeast"/>
        <w:rPr>
          <w:rFonts w:ascii="Calibri" w:eastAsia="Sabon" w:hAnsi="Calibri" w:cs="Arial"/>
          <w:color w:val="0B0C0C"/>
        </w:rPr>
      </w:pPr>
    </w:p>
    <w:p w:rsidR="006914F6" w:rsidRDefault="006914F6" w:rsidP="006914F6">
      <w:pPr>
        <w:autoSpaceDE w:val="0"/>
        <w:spacing w:after="100" w:line="211" w:lineRule="atLeast"/>
        <w:rPr>
          <w:rFonts w:ascii="Calibri" w:eastAsia="Sabon" w:hAnsi="Calibri" w:cs="Arial"/>
          <w:color w:val="0B0C0C"/>
        </w:rPr>
      </w:pPr>
      <w:r>
        <w:rPr>
          <w:rFonts w:ascii="Calibri" w:eastAsia="Sabon" w:hAnsi="Calibri" w:cs="Arial"/>
          <w:color w:val="0B0C0C"/>
        </w:rPr>
        <w:t xml:space="preserve">You may also have to pay a penalty. The amount will depend on:  </w:t>
      </w:r>
    </w:p>
    <w:p w:rsidR="006914F6" w:rsidRPr="006A029A" w:rsidRDefault="006914F6" w:rsidP="006914F6">
      <w:pPr>
        <w:pStyle w:val="ListParagraph"/>
        <w:numPr>
          <w:ilvl w:val="0"/>
          <w:numId w:val="6"/>
        </w:numPr>
        <w:autoSpaceDE w:val="0"/>
        <w:spacing w:after="100" w:line="211" w:lineRule="atLeast"/>
        <w:rPr>
          <w:rFonts w:ascii="Calibri" w:eastAsia="Sabon" w:hAnsi="Calibri" w:cs="Arial"/>
          <w:color w:val="0B0C0C"/>
        </w:rPr>
      </w:pPr>
      <w:r w:rsidRPr="006A029A">
        <w:rPr>
          <w:rFonts w:ascii="Calibri" w:eastAsia="Sabon" w:hAnsi="Calibri" w:cs="Arial"/>
          <w:color w:val="0B0C0C"/>
        </w:rPr>
        <w:t xml:space="preserve">why you underpaid or </w:t>
      </w:r>
      <w:proofErr w:type="spellStart"/>
      <w:r w:rsidRPr="006A029A">
        <w:rPr>
          <w:rFonts w:ascii="Calibri" w:eastAsia="Sabon" w:hAnsi="Calibri" w:cs="Arial"/>
          <w:color w:val="0B0C0C"/>
        </w:rPr>
        <w:t>overclaimed</w:t>
      </w:r>
      <w:proofErr w:type="spellEnd"/>
      <w:r w:rsidRPr="006A029A">
        <w:rPr>
          <w:rFonts w:ascii="Calibri" w:eastAsia="Sabon" w:hAnsi="Calibri" w:cs="Arial"/>
          <w:color w:val="0B0C0C"/>
        </w:rPr>
        <w:t xml:space="preserve"> tax</w:t>
      </w:r>
    </w:p>
    <w:p w:rsidR="006914F6" w:rsidRPr="00D40FD4" w:rsidRDefault="006914F6" w:rsidP="006914F6">
      <w:pPr>
        <w:numPr>
          <w:ilvl w:val="0"/>
          <w:numId w:val="5"/>
        </w:numPr>
        <w:autoSpaceDE w:val="0"/>
        <w:spacing w:after="100" w:line="211" w:lineRule="atLeast"/>
        <w:rPr>
          <w:rFonts w:ascii="Calibri" w:eastAsia="Sabon" w:hAnsi="Calibri" w:cs="Arial"/>
          <w:color w:val="0B0C0C"/>
        </w:rPr>
      </w:pPr>
      <w:r>
        <w:rPr>
          <w:rFonts w:ascii="Calibri" w:eastAsia="Sabon" w:hAnsi="Calibri" w:cs="Arial"/>
          <w:color w:val="0B0C0C"/>
        </w:rPr>
        <w:t xml:space="preserve">if </w:t>
      </w:r>
      <w:r w:rsidRPr="00D40FD4">
        <w:rPr>
          <w:rFonts w:ascii="Calibri" w:eastAsia="Sabon" w:hAnsi="Calibri" w:cs="Arial"/>
          <w:color w:val="0B0C0C"/>
        </w:rPr>
        <w:t>you told HMRC </w:t>
      </w:r>
      <w:r>
        <w:rPr>
          <w:rFonts w:ascii="Calibri" w:eastAsia="Sabon" w:hAnsi="Calibri" w:cs="Arial"/>
          <w:color w:val="0B0C0C"/>
        </w:rPr>
        <w:t>about any mistakes as soon as possible</w:t>
      </w:r>
    </w:p>
    <w:p w:rsidR="006914F6" w:rsidRPr="00D40FD4" w:rsidRDefault="006914F6" w:rsidP="006914F6">
      <w:pPr>
        <w:numPr>
          <w:ilvl w:val="0"/>
          <w:numId w:val="5"/>
        </w:numPr>
        <w:autoSpaceDE w:val="0"/>
        <w:spacing w:after="100" w:line="211" w:lineRule="atLeast"/>
        <w:rPr>
          <w:rFonts w:ascii="Calibri" w:eastAsia="Sabon" w:hAnsi="Calibri" w:cs="Arial"/>
          <w:color w:val="0B0C0C"/>
        </w:rPr>
      </w:pPr>
      <w:proofErr w:type="gramStart"/>
      <w:r>
        <w:rPr>
          <w:rFonts w:ascii="Calibri" w:eastAsia="Sabon" w:hAnsi="Calibri" w:cs="Arial"/>
          <w:color w:val="0B0C0C"/>
        </w:rPr>
        <w:t>if</w:t>
      </w:r>
      <w:proofErr w:type="gramEnd"/>
      <w:r>
        <w:rPr>
          <w:rFonts w:ascii="Calibri" w:eastAsia="Sabon" w:hAnsi="Calibri" w:cs="Arial"/>
          <w:color w:val="0B0C0C"/>
        </w:rPr>
        <w:t xml:space="preserve"> you were cooperative during the enquiry.</w:t>
      </w:r>
    </w:p>
    <w:p w:rsidR="006914F6" w:rsidRDefault="006914F6" w:rsidP="006914F6">
      <w:pPr>
        <w:autoSpaceDE w:val="0"/>
        <w:spacing w:after="100" w:line="211" w:lineRule="atLeast"/>
        <w:rPr>
          <w:rFonts w:ascii="Calibri" w:eastAsia="Sabon" w:hAnsi="Calibri" w:cs="Arial"/>
          <w:color w:val="0B0C0C"/>
        </w:rPr>
      </w:pPr>
    </w:p>
    <w:p w:rsidR="006914F6" w:rsidRDefault="006914F6" w:rsidP="006914F6">
      <w:pPr>
        <w:pStyle w:val="Heading2"/>
        <w:rPr>
          <w:rFonts w:eastAsia="Sabon"/>
        </w:rPr>
      </w:pPr>
      <w:r>
        <w:rPr>
          <w:rFonts w:eastAsia="Sabon"/>
        </w:rPr>
        <w:t xml:space="preserve">Ending an investigation </w:t>
      </w:r>
    </w:p>
    <w:p w:rsidR="006914F6" w:rsidRDefault="006914F6" w:rsidP="006914F6">
      <w:r>
        <w:t xml:space="preserve">The end of an investigation is marked by a decision notice or agreeing a contract settlement. </w:t>
      </w:r>
    </w:p>
    <w:p w:rsidR="006914F6" w:rsidRDefault="006914F6" w:rsidP="006914F6">
      <w:r>
        <w:t xml:space="preserve">A </w:t>
      </w:r>
      <w:r w:rsidRPr="00840071">
        <w:rPr>
          <w:b/>
        </w:rPr>
        <w:t>decision notice</w:t>
      </w:r>
      <w:r>
        <w:t xml:space="preserve"> can be a letter telling you what the final position is, a penalty notice or an assessment.</w:t>
      </w:r>
    </w:p>
    <w:p w:rsidR="006914F6" w:rsidRPr="003E3DF5" w:rsidRDefault="006914F6" w:rsidP="006914F6">
      <w:r>
        <w:t xml:space="preserve">A </w:t>
      </w:r>
      <w:r w:rsidRPr="00840071">
        <w:rPr>
          <w:b/>
        </w:rPr>
        <w:t>contract settlement</w:t>
      </w:r>
      <w:r>
        <w:t xml:space="preserve"> is a legally binding agreement where the taxpayer agrees to pay the money owed and HMRC agrees not to use its powers to recover the money.</w:t>
      </w:r>
    </w:p>
    <w:p w:rsidR="006914F6" w:rsidRDefault="006914F6" w:rsidP="006914F6">
      <w:pPr>
        <w:pStyle w:val="Heading1"/>
        <w:rPr>
          <w:rFonts w:eastAsia="Sabon"/>
        </w:rPr>
      </w:pPr>
      <w:r>
        <w:rPr>
          <w:rFonts w:eastAsia="Sabon"/>
        </w:rPr>
        <w:lastRenderedPageBreak/>
        <w:t>5 tips for avoiding an inspection</w:t>
      </w:r>
    </w:p>
    <w:p w:rsidR="006914F6" w:rsidRDefault="006914F6" w:rsidP="006914F6">
      <w:r>
        <w:t xml:space="preserve">Although some inspections are random and cannot be prevented, there are ways to make sure you don't attract the attention of HMRC unnecessarily. </w:t>
      </w:r>
    </w:p>
    <w:p w:rsidR="006914F6" w:rsidRDefault="006914F6" w:rsidP="006914F6">
      <w:pPr>
        <w:pStyle w:val="ListParagraph"/>
        <w:numPr>
          <w:ilvl w:val="0"/>
          <w:numId w:val="4"/>
        </w:numPr>
      </w:pPr>
      <w:r>
        <w:t xml:space="preserve">File your tax returns accurately and on time. </w:t>
      </w:r>
    </w:p>
    <w:p w:rsidR="006914F6" w:rsidRDefault="006914F6" w:rsidP="006914F6">
      <w:pPr>
        <w:pStyle w:val="ListParagraph"/>
        <w:numPr>
          <w:ilvl w:val="0"/>
          <w:numId w:val="4"/>
        </w:numPr>
      </w:pPr>
      <w:r>
        <w:t>In order to achieve point</w:t>
      </w:r>
      <w:r>
        <w:t xml:space="preserve"> 1 you will need to keep good records. An accountant can prepare your annual accounts but they can only work with the information you give them. Making </w:t>
      </w:r>
      <w:proofErr w:type="gramStart"/>
      <w:r>
        <w:t>bookkeeping</w:t>
      </w:r>
      <w:proofErr w:type="gramEnd"/>
      <w:r>
        <w:t xml:space="preserve"> a priority will help avoid potentially costly mistakes.</w:t>
      </w:r>
    </w:p>
    <w:p w:rsidR="006914F6" w:rsidRDefault="006914F6" w:rsidP="006914F6">
      <w:pPr>
        <w:pStyle w:val="ListParagraph"/>
        <w:numPr>
          <w:ilvl w:val="0"/>
          <w:numId w:val="4"/>
        </w:numPr>
      </w:pPr>
      <w:r>
        <w:t>Pay any tax due on time. Find out when your tax bills are due and make sure you have money set aside to cover the costs.</w:t>
      </w:r>
    </w:p>
    <w:p w:rsidR="006914F6" w:rsidRDefault="006914F6" w:rsidP="006914F6">
      <w:pPr>
        <w:pStyle w:val="ListParagraph"/>
        <w:numPr>
          <w:ilvl w:val="0"/>
          <w:numId w:val="4"/>
        </w:numPr>
      </w:pPr>
      <w:r>
        <w:t>Ask a professional if you are unsure about any element of your finances at any point during the year. Don't wait until the night before a deadline to start asking questions.</w:t>
      </w:r>
    </w:p>
    <w:p w:rsidR="006914F6" w:rsidRPr="005215FC" w:rsidRDefault="006914F6" w:rsidP="006914F6">
      <w:pPr>
        <w:pStyle w:val="ListParagraph"/>
        <w:numPr>
          <w:ilvl w:val="0"/>
          <w:numId w:val="4"/>
        </w:numPr>
      </w:pPr>
      <w:r>
        <w:t xml:space="preserve">Explain any changes or unusual activity from </w:t>
      </w:r>
      <w:r>
        <w:t>1</w:t>
      </w:r>
      <w:r>
        <w:t xml:space="preserve"> tax year to the next such as large fluctuations in profits. </w:t>
      </w:r>
    </w:p>
    <w:p w:rsidR="006914F6" w:rsidRPr="006914F6" w:rsidRDefault="006914F6" w:rsidP="006914F6">
      <w:pPr>
        <w:autoSpaceDE w:val="0"/>
        <w:spacing w:after="100" w:line="211" w:lineRule="atLeast"/>
        <w:ind w:left="360"/>
        <w:rPr>
          <w:rFonts w:ascii="Calibri" w:hAnsi="Calibri"/>
          <w:i/>
          <w:color w:val="000000"/>
        </w:rPr>
      </w:pPr>
      <w:r w:rsidRPr="006914F6">
        <w:rPr>
          <w:rFonts w:ascii="Calibri" w:eastAsia="Sabon" w:hAnsi="Calibri" w:cs="Arial"/>
          <w:i/>
          <w:color w:val="000000"/>
        </w:rPr>
        <w:t>Contact us to find out more about dealing with HMRC investigations.</w:t>
      </w:r>
    </w:p>
    <w:p w:rsidR="006914F6" w:rsidRDefault="006914F6" w:rsidP="006914F6"/>
    <w:p w:rsidR="006B5699" w:rsidRDefault="006B5699"/>
    <w:sectPr w:rsidR="006B56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abo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1305"/>
        </w:tabs>
        <w:ind w:left="1305" w:hanging="360"/>
      </w:pPr>
      <w:rPr>
        <w:rFonts w:ascii="Symbol" w:hAnsi="Symbol" w:cs="OpenSymbol"/>
      </w:rPr>
    </w:lvl>
    <w:lvl w:ilvl="1">
      <w:start w:val="1"/>
      <w:numFmt w:val="bullet"/>
      <w:lvlText w:val="◦"/>
      <w:lvlJc w:val="left"/>
      <w:pPr>
        <w:tabs>
          <w:tab w:val="num" w:pos="1665"/>
        </w:tabs>
        <w:ind w:left="1665" w:hanging="360"/>
      </w:pPr>
      <w:rPr>
        <w:rFonts w:ascii="OpenSymbol" w:hAnsi="OpenSymbol" w:cs="OpenSymbol"/>
      </w:rPr>
    </w:lvl>
    <w:lvl w:ilvl="2">
      <w:start w:val="1"/>
      <w:numFmt w:val="bullet"/>
      <w:lvlText w:val="▪"/>
      <w:lvlJc w:val="left"/>
      <w:pPr>
        <w:tabs>
          <w:tab w:val="num" w:pos="2025"/>
        </w:tabs>
        <w:ind w:left="2025" w:hanging="360"/>
      </w:pPr>
      <w:rPr>
        <w:rFonts w:ascii="OpenSymbol" w:hAnsi="OpenSymbol" w:cs="OpenSymbol"/>
      </w:rPr>
    </w:lvl>
    <w:lvl w:ilvl="3">
      <w:start w:val="1"/>
      <w:numFmt w:val="bullet"/>
      <w:lvlText w:val=""/>
      <w:lvlJc w:val="left"/>
      <w:pPr>
        <w:tabs>
          <w:tab w:val="num" w:pos="2385"/>
        </w:tabs>
        <w:ind w:left="2385" w:hanging="360"/>
      </w:pPr>
      <w:rPr>
        <w:rFonts w:ascii="Symbol" w:hAnsi="Symbol" w:cs="OpenSymbol"/>
      </w:rPr>
    </w:lvl>
    <w:lvl w:ilvl="4">
      <w:start w:val="1"/>
      <w:numFmt w:val="bullet"/>
      <w:lvlText w:val="◦"/>
      <w:lvlJc w:val="left"/>
      <w:pPr>
        <w:tabs>
          <w:tab w:val="num" w:pos="2745"/>
        </w:tabs>
        <w:ind w:left="2745" w:hanging="360"/>
      </w:pPr>
      <w:rPr>
        <w:rFonts w:ascii="OpenSymbol" w:hAnsi="OpenSymbol" w:cs="OpenSymbol"/>
      </w:rPr>
    </w:lvl>
    <w:lvl w:ilvl="5">
      <w:start w:val="1"/>
      <w:numFmt w:val="bullet"/>
      <w:lvlText w:val="▪"/>
      <w:lvlJc w:val="left"/>
      <w:pPr>
        <w:tabs>
          <w:tab w:val="num" w:pos="3105"/>
        </w:tabs>
        <w:ind w:left="3105" w:hanging="360"/>
      </w:pPr>
      <w:rPr>
        <w:rFonts w:ascii="OpenSymbol" w:hAnsi="OpenSymbol" w:cs="OpenSymbol"/>
      </w:rPr>
    </w:lvl>
    <w:lvl w:ilvl="6">
      <w:start w:val="1"/>
      <w:numFmt w:val="bullet"/>
      <w:lvlText w:val=""/>
      <w:lvlJc w:val="left"/>
      <w:pPr>
        <w:tabs>
          <w:tab w:val="num" w:pos="3465"/>
        </w:tabs>
        <w:ind w:left="3465" w:hanging="360"/>
      </w:pPr>
      <w:rPr>
        <w:rFonts w:ascii="Symbol" w:hAnsi="Symbol" w:cs="OpenSymbol"/>
      </w:rPr>
    </w:lvl>
    <w:lvl w:ilvl="7">
      <w:start w:val="1"/>
      <w:numFmt w:val="bullet"/>
      <w:lvlText w:val="◦"/>
      <w:lvlJc w:val="left"/>
      <w:pPr>
        <w:tabs>
          <w:tab w:val="num" w:pos="3825"/>
        </w:tabs>
        <w:ind w:left="3825" w:hanging="360"/>
      </w:pPr>
      <w:rPr>
        <w:rFonts w:ascii="OpenSymbol" w:hAnsi="OpenSymbol" w:cs="OpenSymbol"/>
      </w:rPr>
    </w:lvl>
    <w:lvl w:ilvl="8">
      <w:start w:val="1"/>
      <w:numFmt w:val="bullet"/>
      <w:lvlText w:val="▪"/>
      <w:lvlJc w:val="left"/>
      <w:pPr>
        <w:tabs>
          <w:tab w:val="num" w:pos="4185"/>
        </w:tabs>
        <w:ind w:left="4185" w:hanging="360"/>
      </w:pPr>
      <w:rPr>
        <w:rFonts w:ascii="OpenSymbol" w:hAnsi="OpenSymbol" w:cs="OpenSymbol"/>
      </w:rPr>
    </w:lvl>
  </w:abstractNum>
  <w:abstractNum w:abstractNumId="1">
    <w:nsid w:val="00000004"/>
    <w:multiLevelType w:val="multilevel"/>
    <w:tmpl w:val="00000004"/>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
    <w:nsid w:val="206A3745"/>
    <w:multiLevelType w:val="hybridMultilevel"/>
    <w:tmpl w:val="26B2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7150DF"/>
    <w:multiLevelType w:val="hybridMultilevel"/>
    <w:tmpl w:val="671AB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5406AA"/>
    <w:multiLevelType w:val="hybridMultilevel"/>
    <w:tmpl w:val="A7E0B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ADB59F4"/>
    <w:multiLevelType w:val="multilevel"/>
    <w:tmpl w:val="540C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F6"/>
    <w:rsid w:val="000004FC"/>
    <w:rsid w:val="000006EB"/>
    <w:rsid w:val="00002699"/>
    <w:rsid w:val="0000724A"/>
    <w:rsid w:val="00007A5F"/>
    <w:rsid w:val="00010B39"/>
    <w:rsid w:val="00010C04"/>
    <w:rsid w:val="000115B7"/>
    <w:rsid w:val="000137C8"/>
    <w:rsid w:val="00013D03"/>
    <w:rsid w:val="00024888"/>
    <w:rsid w:val="00024F2A"/>
    <w:rsid w:val="00025548"/>
    <w:rsid w:val="00030740"/>
    <w:rsid w:val="00030DD4"/>
    <w:rsid w:val="00032C12"/>
    <w:rsid w:val="00032CDA"/>
    <w:rsid w:val="00032D7A"/>
    <w:rsid w:val="0003437F"/>
    <w:rsid w:val="000365EB"/>
    <w:rsid w:val="00036CC9"/>
    <w:rsid w:val="00040534"/>
    <w:rsid w:val="0004082E"/>
    <w:rsid w:val="000439A8"/>
    <w:rsid w:val="00045733"/>
    <w:rsid w:val="000457C0"/>
    <w:rsid w:val="0004630E"/>
    <w:rsid w:val="00046819"/>
    <w:rsid w:val="000500B1"/>
    <w:rsid w:val="00050F19"/>
    <w:rsid w:val="0005240A"/>
    <w:rsid w:val="0005357A"/>
    <w:rsid w:val="00053917"/>
    <w:rsid w:val="0005523F"/>
    <w:rsid w:val="000559BA"/>
    <w:rsid w:val="00055E7E"/>
    <w:rsid w:val="00056351"/>
    <w:rsid w:val="0005773A"/>
    <w:rsid w:val="000616B4"/>
    <w:rsid w:val="00062B48"/>
    <w:rsid w:val="00062FDD"/>
    <w:rsid w:val="00063F90"/>
    <w:rsid w:val="00064569"/>
    <w:rsid w:val="000677FF"/>
    <w:rsid w:val="000702E5"/>
    <w:rsid w:val="000709E9"/>
    <w:rsid w:val="000712B8"/>
    <w:rsid w:val="00071DBF"/>
    <w:rsid w:val="0007226F"/>
    <w:rsid w:val="000748F5"/>
    <w:rsid w:val="0007669B"/>
    <w:rsid w:val="00076944"/>
    <w:rsid w:val="000770D5"/>
    <w:rsid w:val="000807E5"/>
    <w:rsid w:val="00081165"/>
    <w:rsid w:val="00082F25"/>
    <w:rsid w:val="00083CC7"/>
    <w:rsid w:val="000846F1"/>
    <w:rsid w:val="00085DCA"/>
    <w:rsid w:val="00086706"/>
    <w:rsid w:val="00090683"/>
    <w:rsid w:val="00090F73"/>
    <w:rsid w:val="00091283"/>
    <w:rsid w:val="00091B3A"/>
    <w:rsid w:val="000929D6"/>
    <w:rsid w:val="00092CC7"/>
    <w:rsid w:val="00092D27"/>
    <w:rsid w:val="00092F57"/>
    <w:rsid w:val="000944F8"/>
    <w:rsid w:val="00095023"/>
    <w:rsid w:val="000950D1"/>
    <w:rsid w:val="00095262"/>
    <w:rsid w:val="0009661B"/>
    <w:rsid w:val="000A01FA"/>
    <w:rsid w:val="000A1999"/>
    <w:rsid w:val="000A2026"/>
    <w:rsid w:val="000A3230"/>
    <w:rsid w:val="000A46C3"/>
    <w:rsid w:val="000A7DCF"/>
    <w:rsid w:val="000B34FB"/>
    <w:rsid w:val="000B5036"/>
    <w:rsid w:val="000B656B"/>
    <w:rsid w:val="000B6B88"/>
    <w:rsid w:val="000B75CC"/>
    <w:rsid w:val="000C071C"/>
    <w:rsid w:val="000C0B38"/>
    <w:rsid w:val="000C12F9"/>
    <w:rsid w:val="000C3C5F"/>
    <w:rsid w:val="000C460F"/>
    <w:rsid w:val="000C4F99"/>
    <w:rsid w:val="000C600C"/>
    <w:rsid w:val="000D4359"/>
    <w:rsid w:val="000D4CF1"/>
    <w:rsid w:val="000D6ADF"/>
    <w:rsid w:val="000D7243"/>
    <w:rsid w:val="000D7E68"/>
    <w:rsid w:val="000E024E"/>
    <w:rsid w:val="000E1D50"/>
    <w:rsid w:val="000E3C03"/>
    <w:rsid w:val="000E541C"/>
    <w:rsid w:val="000E6713"/>
    <w:rsid w:val="000E6CA2"/>
    <w:rsid w:val="000E7EF7"/>
    <w:rsid w:val="000F2E68"/>
    <w:rsid w:val="000F3741"/>
    <w:rsid w:val="000F3900"/>
    <w:rsid w:val="000F396E"/>
    <w:rsid w:val="000F3AD3"/>
    <w:rsid w:val="000F4806"/>
    <w:rsid w:val="001009F8"/>
    <w:rsid w:val="001026A3"/>
    <w:rsid w:val="00102963"/>
    <w:rsid w:val="00104749"/>
    <w:rsid w:val="00106103"/>
    <w:rsid w:val="00107610"/>
    <w:rsid w:val="00111031"/>
    <w:rsid w:val="00112C7C"/>
    <w:rsid w:val="001141DD"/>
    <w:rsid w:val="0011504E"/>
    <w:rsid w:val="0011521A"/>
    <w:rsid w:val="0011659B"/>
    <w:rsid w:val="00116D32"/>
    <w:rsid w:val="001217C6"/>
    <w:rsid w:val="00121BDF"/>
    <w:rsid w:val="00121DFF"/>
    <w:rsid w:val="0012470D"/>
    <w:rsid w:val="0012666A"/>
    <w:rsid w:val="001313E6"/>
    <w:rsid w:val="00131DE8"/>
    <w:rsid w:val="00132DD2"/>
    <w:rsid w:val="00133DCD"/>
    <w:rsid w:val="00134454"/>
    <w:rsid w:val="001365DE"/>
    <w:rsid w:val="001374E4"/>
    <w:rsid w:val="00137CDF"/>
    <w:rsid w:val="00137DE1"/>
    <w:rsid w:val="00141E89"/>
    <w:rsid w:val="00144BAA"/>
    <w:rsid w:val="00146080"/>
    <w:rsid w:val="00147DB4"/>
    <w:rsid w:val="00150086"/>
    <w:rsid w:val="001504D0"/>
    <w:rsid w:val="00157D1D"/>
    <w:rsid w:val="00160437"/>
    <w:rsid w:val="001618F0"/>
    <w:rsid w:val="00162DB7"/>
    <w:rsid w:val="00165BEA"/>
    <w:rsid w:val="00166657"/>
    <w:rsid w:val="00166F51"/>
    <w:rsid w:val="00166F8F"/>
    <w:rsid w:val="00167C25"/>
    <w:rsid w:val="00167DE4"/>
    <w:rsid w:val="00170709"/>
    <w:rsid w:val="001765E1"/>
    <w:rsid w:val="00176A99"/>
    <w:rsid w:val="0017731E"/>
    <w:rsid w:val="00177BDF"/>
    <w:rsid w:val="00181CC4"/>
    <w:rsid w:val="00183513"/>
    <w:rsid w:val="00185517"/>
    <w:rsid w:val="00186719"/>
    <w:rsid w:val="00186C5B"/>
    <w:rsid w:val="001908B9"/>
    <w:rsid w:val="00190C6B"/>
    <w:rsid w:val="00191094"/>
    <w:rsid w:val="0019131D"/>
    <w:rsid w:val="00192DDE"/>
    <w:rsid w:val="00195856"/>
    <w:rsid w:val="0019686A"/>
    <w:rsid w:val="0019728E"/>
    <w:rsid w:val="001977FE"/>
    <w:rsid w:val="001A066D"/>
    <w:rsid w:val="001A14FC"/>
    <w:rsid w:val="001A27C9"/>
    <w:rsid w:val="001A2920"/>
    <w:rsid w:val="001A3AA6"/>
    <w:rsid w:val="001A444B"/>
    <w:rsid w:val="001A48A7"/>
    <w:rsid w:val="001A4E21"/>
    <w:rsid w:val="001A5890"/>
    <w:rsid w:val="001A5C2C"/>
    <w:rsid w:val="001A73CB"/>
    <w:rsid w:val="001B0880"/>
    <w:rsid w:val="001B0FE5"/>
    <w:rsid w:val="001B3403"/>
    <w:rsid w:val="001B3702"/>
    <w:rsid w:val="001B4974"/>
    <w:rsid w:val="001B5AAC"/>
    <w:rsid w:val="001B7815"/>
    <w:rsid w:val="001C159F"/>
    <w:rsid w:val="001C5154"/>
    <w:rsid w:val="001C6924"/>
    <w:rsid w:val="001C6ED6"/>
    <w:rsid w:val="001D055F"/>
    <w:rsid w:val="001D0A86"/>
    <w:rsid w:val="001D1CC0"/>
    <w:rsid w:val="001D1E5C"/>
    <w:rsid w:val="001D2E21"/>
    <w:rsid w:val="001D5179"/>
    <w:rsid w:val="001D5F95"/>
    <w:rsid w:val="001D718A"/>
    <w:rsid w:val="001E0E52"/>
    <w:rsid w:val="001E14D1"/>
    <w:rsid w:val="001E1F41"/>
    <w:rsid w:val="001E238C"/>
    <w:rsid w:val="001E3822"/>
    <w:rsid w:val="001E4B09"/>
    <w:rsid w:val="001E505E"/>
    <w:rsid w:val="001F0951"/>
    <w:rsid w:val="001F5290"/>
    <w:rsid w:val="001F5C41"/>
    <w:rsid w:val="0020134E"/>
    <w:rsid w:val="00201714"/>
    <w:rsid w:val="00202B75"/>
    <w:rsid w:val="00202CCD"/>
    <w:rsid w:val="00203AD1"/>
    <w:rsid w:val="0020428F"/>
    <w:rsid w:val="002055EE"/>
    <w:rsid w:val="00207884"/>
    <w:rsid w:val="0021122D"/>
    <w:rsid w:val="00212730"/>
    <w:rsid w:val="002137B2"/>
    <w:rsid w:val="002139CA"/>
    <w:rsid w:val="00213A0B"/>
    <w:rsid w:val="00213D67"/>
    <w:rsid w:val="0021407D"/>
    <w:rsid w:val="00215B09"/>
    <w:rsid w:val="00216AA7"/>
    <w:rsid w:val="00216FC9"/>
    <w:rsid w:val="002206CB"/>
    <w:rsid w:val="00220A65"/>
    <w:rsid w:val="0022153F"/>
    <w:rsid w:val="002216ED"/>
    <w:rsid w:val="002230DC"/>
    <w:rsid w:val="002256D0"/>
    <w:rsid w:val="0022626E"/>
    <w:rsid w:val="00230A7C"/>
    <w:rsid w:val="00231E1A"/>
    <w:rsid w:val="0023709D"/>
    <w:rsid w:val="002379AE"/>
    <w:rsid w:val="00241609"/>
    <w:rsid w:val="00241EE1"/>
    <w:rsid w:val="00242BF4"/>
    <w:rsid w:val="002431A9"/>
    <w:rsid w:val="00244C7A"/>
    <w:rsid w:val="00245F47"/>
    <w:rsid w:val="002476D7"/>
    <w:rsid w:val="002547AC"/>
    <w:rsid w:val="00256ACC"/>
    <w:rsid w:val="002575C0"/>
    <w:rsid w:val="002613A0"/>
    <w:rsid w:val="00261676"/>
    <w:rsid w:val="0026431B"/>
    <w:rsid w:val="00265D02"/>
    <w:rsid w:val="002679B4"/>
    <w:rsid w:val="00272CA5"/>
    <w:rsid w:val="00274E1A"/>
    <w:rsid w:val="00275112"/>
    <w:rsid w:val="00275AF9"/>
    <w:rsid w:val="00276499"/>
    <w:rsid w:val="00277076"/>
    <w:rsid w:val="00277AD0"/>
    <w:rsid w:val="00277BE0"/>
    <w:rsid w:val="002800C7"/>
    <w:rsid w:val="00280FEA"/>
    <w:rsid w:val="002810C5"/>
    <w:rsid w:val="002811F5"/>
    <w:rsid w:val="0028250F"/>
    <w:rsid w:val="00283CDA"/>
    <w:rsid w:val="0028750A"/>
    <w:rsid w:val="002907B2"/>
    <w:rsid w:val="002915E1"/>
    <w:rsid w:val="002916D8"/>
    <w:rsid w:val="00292AE0"/>
    <w:rsid w:val="00294E00"/>
    <w:rsid w:val="00295E8E"/>
    <w:rsid w:val="002A0B85"/>
    <w:rsid w:val="002A256A"/>
    <w:rsid w:val="002A47B4"/>
    <w:rsid w:val="002A677E"/>
    <w:rsid w:val="002A72E9"/>
    <w:rsid w:val="002A7C11"/>
    <w:rsid w:val="002A7E5A"/>
    <w:rsid w:val="002B09BA"/>
    <w:rsid w:val="002B0B99"/>
    <w:rsid w:val="002B1C4F"/>
    <w:rsid w:val="002B3BA1"/>
    <w:rsid w:val="002B4491"/>
    <w:rsid w:val="002B4BF3"/>
    <w:rsid w:val="002B60AF"/>
    <w:rsid w:val="002B6276"/>
    <w:rsid w:val="002B63FD"/>
    <w:rsid w:val="002C093D"/>
    <w:rsid w:val="002C0E3F"/>
    <w:rsid w:val="002C307D"/>
    <w:rsid w:val="002C3112"/>
    <w:rsid w:val="002C584D"/>
    <w:rsid w:val="002C5EB0"/>
    <w:rsid w:val="002C72A9"/>
    <w:rsid w:val="002C78B7"/>
    <w:rsid w:val="002D0437"/>
    <w:rsid w:val="002D06D6"/>
    <w:rsid w:val="002D0B4E"/>
    <w:rsid w:val="002D48BB"/>
    <w:rsid w:val="002D5E65"/>
    <w:rsid w:val="002E00AA"/>
    <w:rsid w:val="002E0388"/>
    <w:rsid w:val="002E069F"/>
    <w:rsid w:val="002E1597"/>
    <w:rsid w:val="002E1694"/>
    <w:rsid w:val="002E353E"/>
    <w:rsid w:val="002E405E"/>
    <w:rsid w:val="002E472F"/>
    <w:rsid w:val="002E4E38"/>
    <w:rsid w:val="002E4EA9"/>
    <w:rsid w:val="002F0A28"/>
    <w:rsid w:val="002F2FE1"/>
    <w:rsid w:val="002F35F3"/>
    <w:rsid w:val="002F36A5"/>
    <w:rsid w:val="002F36ED"/>
    <w:rsid w:val="002F3F9D"/>
    <w:rsid w:val="002F4544"/>
    <w:rsid w:val="002F5C53"/>
    <w:rsid w:val="002F6968"/>
    <w:rsid w:val="002F709B"/>
    <w:rsid w:val="002F7745"/>
    <w:rsid w:val="00300BA1"/>
    <w:rsid w:val="00301B68"/>
    <w:rsid w:val="00303A3A"/>
    <w:rsid w:val="00303BA6"/>
    <w:rsid w:val="0030480C"/>
    <w:rsid w:val="0030774E"/>
    <w:rsid w:val="00310082"/>
    <w:rsid w:val="003107AD"/>
    <w:rsid w:val="003115B9"/>
    <w:rsid w:val="00312265"/>
    <w:rsid w:val="00312B9E"/>
    <w:rsid w:val="00313156"/>
    <w:rsid w:val="003139BF"/>
    <w:rsid w:val="00313C04"/>
    <w:rsid w:val="00314C47"/>
    <w:rsid w:val="003153E6"/>
    <w:rsid w:val="00316039"/>
    <w:rsid w:val="0031768B"/>
    <w:rsid w:val="00320FC6"/>
    <w:rsid w:val="0032112C"/>
    <w:rsid w:val="003217A4"/>
    <w:rsid w:val="003237BF"/>
    <w:rsid w:val="003238E7"/>
    <w:rsid w:val="00325958"/>
    <w:rsid w:val="00325D37"/>
    <w:rsid w:val="00326073"/>
    <w:rsid w:val="00331934"/>
    <w:rsid w:val="00331E02"/>
    <w:rsid w:val="00332454"/>
    <w:rsid w:val="003325DD"/>
    <w:rsid w:val="00334D71"/>
    <w:rsid w:val="0033573F"/>
    <w:rsid w:val="0033651E"/>
    <w:rsid w:val="00337441"/>
    <w:rsid w:val="003411C0"/>
    <w:rsid w:val="00341C0F"/>
    <w:rsid w:val="00341D3B"/>
    <w:rsid w:val="00342409"/>
    <w:rsid w:val="00342EFC"/>
    <w:rsid w:val="00344E64"/>
    <w:rsid w:val="00347BA4"/>
    <w:rsid w:val="00350458"/>
    <w:rsid w:val="00350727"/>
    <w:rsid w:val="00351E7F"/>
    <w:rsid w:val="0035398D"/>
    <w:rsid w:val="003545FB"/>
    <w:rsid w:val="003554A2"/>
    <w:rsid w:val="003559EF"/>
    <w:rsid w:val="00355C73"/>
    <w:rsid w:val="00355D4D"/>
    <w:rsid w:val="00356945"/>
    <w:rsid w:val="003578D3"/>
    <w:rsid w:val="00360C1C"/>
    <w:rsid w:val="00360C8B"/>
    <w:rsid w:val="0036330C"/>
    <w:rsid w:val="00364718"/>
    <w:rsid w:val="0036495F"/>
    <w:rsid w:val="003657DE"/>
    <w:rsid w:val="00376BA1"/>
    <w:rsid w:val="00382A2E"/>
    <w:rsid w:val="00384D1C"/>
    <w:rsid w:val="0038587A"/>
    <w:rsid w:val="0038682D"/>
    <w:rsid w:val="00386C07"/>
    <w:rsid w:val="00387580"/>
    <w:rsid w:val="003916CA"/>
    <w:rsid w:val="0039193D"/>
    <w:rsid w:val="00392718"/>
    <w:rsid w:val="00394084"/>
    <w:rsid w:val="00394FB2"/>
    <w:rsid w:val="003959EC"/>
    <w:rsid w:val="003A04B7"/>
    <w:rsid w:val="003A1D44"/>
    <w:rsid w:val="003A4E55"/>
    <w:rsid w:val="003A5C4E"/>
    <w:rsid w:val="003A71BE"/>
    <w:rsid w:val="003B0368"/>
    <w:rsid w:val="003B2D55"/>
    <w:rsid w:val="003B32A2"/>
    <w:rsid w:val="003B56ED"/>
    <w:rsid w:val="003B59DD"/>
    <w:rsid w:val="003B765C"/>
    <w:rsid w:val="003C33B6"/>
    <w:rsid w:val="003C3433"/>
    <w:rsid w:val="003C3CB6"/>
    <w:rsid w:val="003C694B"/>
    <w:rsid w:val="003C6B70"/>
    <w:rsid w:val="003C79D6"/>
    <w:rsid w:val="003D09C7"/>
    <w:rsid w:val="003D1CF6"/>
    <w:rsid w:val="003D32B4"/>
    <w:rsid w:val="003D4B08"/>
    <w:rsid w:val="003D53B8"/>
    <w:rsid w:val="003D5CFB"/>
    <w:rsid w:val="003D6F49"/>
    <w:rsid w:val="003D7A44"/>
    <w:rsid w:val="003E1361"/>
    <w:rsid w:val="003E1CD9"/>
    <w:rsid w:val="003E1E14"/>
    <w:rsid w:val="003E2DB7"/>
    <w:rsid w:val="003E3D28"/>
    <w:rsid w:val="003E6488"/>
    <w:rsid w:val="003E652D"/>
    <w:rsid w:val="003E7698"/>
    <w:rsid w:val="003F0C06"/>
    <w:rsid w:val="003F1231"/>
    <w:rsid w:val="003F36F2"/>
    <w:rsid w:val="003F5E78"/>
    <w:rsid w:val="003F7BBC"/>
    <w:rsid w:val="003F7C7F"/>
    <w:rsid w:val="00400DD1"/>
    <w:rsid w:val="00402091"/>
    <w:rsid w:val="00402E8D"/>
    <w:rsid w:val="00404D3F"/>
    <w:rsid w:val="00405173"/>
    <w:rsid w:val="0040664E"/>
    <w:rsid w:val="0040733A"/>
    <w:rsid w:val="00412D01"/>
    <w:rsid w:val="004139E9"/>
    <w:rsid w:val="00413DF0"/>
    <w:rsid w:val="00414521"/>
    <w:rsid w:val="00414A73"/>
    <w:rsid w:val="00415271"/>
    <w:rsid w:val="00415475"/>
    <w:rsid w:val="00415F25"/>
    <w:rsid w:val="0041696C"/>
    <w:rsid w:val="0041708C"/>
    <w:rsid w:val="00417FAC"/>
    <w:rsid w:val="0042029A"/>
    <w:rsid w:val="00420DD5"/>
    <w:rsid w:val="00421EB0"/>
    <w:rsid w:val="00422227"/>
    <w:rsid w:val="00422EC8"/>
    <w:rsid w:val="00422FD9"/>
    <w:rsid w:val="00423699"/>
    <w:rsid w:val="00424378"/>
    <w:rsid w:val="004247E2"/>
    <w:rsid w:val="00425920"/>
    <w:rsid w:val="004262E3"/>
    <w:rsid w:val="00430F9B"/>
    <w:rsid w:val="0043109C"/>
    <w:rsid w:val="0043226F"/>
    <w:rsid w:val="00432476"/>
    <w:rsid w:val="00432CF0"/>
    <w:rsid w:val="00433852"/>
    <w:rsid w:val="00433F61"/>
    <w:rsid w:val="00434437"/>
    <w:rsid w:val="004400D1"/>
    <w:rsid w:val="00441732"/>
    <w:rsid w:val="00443513"/>
    <w:rsid w:val="00444C97"/>
    <w:rsid w:val="00444CF1"/>
    <w:rsid w:val="0044501D"/>
    <w:rsid w:val="00445217"/>
    <w:rsid w:val="00447091"/>
    <w:rsid w:val="00450251"/>
    <w:rsid w:val="00451796"/>
    <w:rsid w:val="00451C90"/>
    <w:rsid w:val="00452A1F"/>
    <w:rsid w:val="004548CB"/>
    <w:rsid w:val="00455560"/>
    <w:rsid w:val="00455FF2"/>
    <w:rsid w:val="0045625B"/>
    <w:rsid w:val="00456DD6"/>
    <w:rsid w:val="00460D71"/>
    <w:rsid w:val="00460F5C"/>
    <w:rsid w:val="00463CA5"/>
    <w:rsid w:val="0046418B"/>
    <w:rsid w:val="0046538A"/>
    <w:rsid w:val="00465871"/>
    <w:rsid w:val="004670D6"/>
    <w:rsid w:val="0047140E"/>
    <w:rsid w:val="0047392A"/>
    <w:rsid w:val="00473B2C"/>
    <w:rsid w:val="00474FA3"/>
    <w:rsid w:val="00475DE3"/>
    <w:rsid w:val="00477333"/>
    <w:rsid w:val="004813DD"/>
    <w:rsid w:val="004840F5"/>
    <w:rsid w:val="00492D29"/>
    <w:rsid w:val="00494542"/>
    <w:rsid w:val="00495E0B"/>
    <w:rsid w:val="00496265"/>
    <w:rsid w:val="00497FA2"/>
    <w:rsid w:val="004A0A5D"/>
    <w:rsid w:val="004A24E4"/>
    <w:rsid w:val="004A31F5"/>
    <w:rsid w:val="004A352E"/>
    <w:rsid w:val="004A4526"/>
    <w:rsid w:val="004A4686"/>
    <w:rsid w:val="004A4A8B"/>
    <w:rsid w:val="004A59EF"/>
    <w:rsid w:val="004A7B18"/>
    <w:rsid w:val="004B22BB"/>
    <w:rsid w:val="004B3B42"/>
    <w:rsid w:val="004B4F20"/>
    <w:rsid w:val="004B52A8"/>
    <w:rsid w:val="004B5B42"/>
    <w:rsid w:val="004B6E20"/>
    <w:rsid w:val="004B7075"/>
    <w:rsid w:val="004B7F8D"/>
    <w:rsid w:val="004C02FA"/>
    <w:rsid w:val="004C088E"/>
    <w:rsid w:val="004C2433"/>
    <w:rsid w:val="004C482B"/>
    <w:rsid w:val="004C6A58"/>
    <w:rsid w:val="004C6EFF"/>
    <w:rsid w:val="004C7BD4"/>
    <w:rsid w:val="004C7F46"/>
    <w:rsid w:val="004D0B5A"/>
    <w:rsid w:val="004D0C0A"/>
    <w:rsid w:val="004D0C95"/>
    <w:rsid w:val="004D1D96"/>
    <w:rsid w:val="004D2AC8"/>
    <w:rsid w:val="004D2FE8"/>
    <w:rsid w:val="004D3527"/>
    <w:rsid w:val="004D4639"/>
    <w:rsid w:val="004D7425"/>
    <w:rsid w:val="004E0B72"/>
    <w:rsid w:val="004E1A25"/>
    <w:rsid w:val="004E1B41"/>
    <w:rsid w:val="004E216C"/>
    <w:rsid w:val="004E24B1"/>
    <w:rsid w:val="004E2AEE"/>
    <w:rsid w:val="004E3445"/>
    <w:rsid w:val="004E3FB5"/>
    <w:rsid w:val="004E5B81"/>
    <w:rsid w:val="004E64A7"/>
    <w:rsid w:val="004E6FE6"/>
    <w:rsid w:val="004F1566"/>
    <w:rsid w:val="004F1FA8"/>
    <w:rsid w:val="004F3F0A"/>
    <w:rsid w:val="004F590B"/>
    <w:rsid w:val="004F6DB5"/>
    <w:rsid w:val="005020F4"/>
    <w:rsid w:val="00504661"/>
    <w:rsid w:val="005077F1"/>
    <w:rsid w:val="00507B28"/>
    <w:rsid w:val="00507B33"/>
    <w:rsid w:val="005100EC"/>
    <w:rsid w:val="0051051E"/>
    <w:rsid w:val="00510786"/>
    <w:rsid w:val="005116C5"/>
    <w:rsid w:val="00513C30"/>
    <w:rsid w:val="00515F8C"/>
    <w:rsid w:val="00516670"/>
    <w:rsid w:val="00523CD8"/>
    <w:rsid w:val="00524860"/>
    <w:rsid w:val="00524A06"/>
    <w:rsid w:val="00524FB0"/>
    <w:rsid w:val="00527313"/>
    <w:rsid w:val="00531B12"/>
    <w:rsid w:val="0053287B"/>
    <w:rsid w:val="00533D45"/>
    <w:rsid w:val="00534EAD"/>
    <w:rsid w:val="0053542C"/>
    <w:rsid w:val="00535753"/>
    <w:rsid w:val="00536EDC"/>
    <w:rsid w:val="00536FE6"/>
    <w:rsid w:val="00537A25"/>
    <w:rsid w:val="00540CC5"/>
    <w:rsid w:val="00541976"/>
    <w:rsid w:val="00542EC2"/>
    <w:rsid w:val="00543A66"/>
    <w:rsid w:val="00543C6E"/>
    <w:rsid w:val="00545A8F"/>
    <w:rsid w:val="00545B0A"/>
    <w:rsid w:val="00547148"/>
    <w:rsid w:val="005501FE"/>
    <w:rsid w:val="00550A0F"/>
    <w:rsid w:val="00554013"/>
    <w:rsid w:val="00554F15"/>
    <w:rsid w:val="00556609"/>
    <w:rsid w:val="00556A42"/>
    <w:rsid w:val="005605F5"/>
    <w:rsid w:val="005617C7"/>
    <w:rsid w:val="00562F5D"/>
    <w:rsid w:val="00566BE1"/>
    <w:rsid w:val="00567105"/>
    <w:rsid w:val="00567611"/>
    <w:rsid w:val="0056763E"/>
    <w:rsid w:val="005717B6"/>
    <w:rsid w:val="00571F46"/>
    <w:rsid w:val="005724CC"/>
    <w:rsid w:val="005743F5"/>
    <w:rsid w:val="0057487A"/>
    <w:rsid w:val="005755AD"/>
    <w:rsid w:val="005807B9"/>
    <w:rsid w:val="00581555"/>
    <w:rsid w:val="00582AFD"/>
    <w:rsid w:val="00583258"/>
    <w:rsid w:val="0058447F"/>
    <w:rsid w:val="00584ABA"/>
    <w:rsid w:val="00584D5C"/>
    <w:rsid w:val="0058584D"/>
    <w:rsid w:val="00585F53"/>
    <w:rsid w:val="00587B45"/>
    <w:rsid w:val="00587DB8"/>
    <w:rsid w:val="005904B1"/>
    <w:rsid w:val="005909F0"/>
    <w:rsid w:val="00592ECE"/>
    <w:rsid w:val="00594615"/>
    <w:rsid w:val="00594933"/>
    <w:rsid w:val="0059517F"/>
    <w:rsid w:val="00596801"/>
    <w:rsid w:val="0059746D"/>
    <w:rsid w:val="0059748B"/>
    <w:rsid w:val="005975C7"/>
    <w:rsid w:val="005A26A7"/>
    <w:rsid w:val="005A440B"/>
    <w:rsid w:val="005A5040"/>
    <w:rsid w:val="005A54F1"/>
    <w:rsid w:val="005A6F9E"/>
    <w:rsid w:val="005B08F4"/>
    <w:rsid w:val="005B143B"/>
    <w:rsid w:val="005B1687"/>
    <w:rsid w:val="005B1854"/>
    <w:rsid w:val="005B1F5C"/>
    <w:rsid w:val="005B2766"/>
    <w:rsid w:val="005B2F44"/>
    <w:rsid w:val="005B31B1"/>
    <w:rsid w:val="005B3ABC"/>
    <w:rsid w:val="005B3C2D"/>
    <w:rsid w:val="005B7DBA"/>
    <w:rsid w:val="005C0A4E"/>
    <w:rsid w:val="005C0DF5"/>
    <w:rsid w:val="005C0E72"/>
    <w:rsid w:val="005C19E6"/>
    <w:rsid w:val="005C64B4"/>
    <w:rsid w:val="005C6AF5"/>
    <w:rsid w:val="005C75A6"/>
    <w:rsid w:val="005D19F6"/>
    <w:rsid w:val="005D202C"/>
    <w:rsid w:val="005D334A"/>
    <w:rsid w:val="005D4A7A"/>
    <w:rsid w:val="005D5ED6"/>
    <w:rsid w:val="005D6121"/>
    <w:rsid w:val="005E173A"/>
    <w:rsid w:val="005E185B"/>
    <w:rsid w:val="005E27D2"/>
    <w:rsid w:val="005E29CF"/>
    <w:rsid w:val="005E4B8E"/>
    <w:rsid w:val="005E4E2B"/>
    <w:rsid w:val="005E4EDC"/>
    <w:rsid w:val="005E5095"/>
    <w:rsid w:val="005E5658"/>
    <w:rsid w:val="005E5D95"/>
    <w:rsid w:val="005E7244"/>
    <w:rsid w:val="005E76C6"/>
    <w:rsid w:val="005F0D1D"/>
    <w:rsid w:val="005F12DD"/>
    <w:rsid w:val="005F25C8"/>
    <w:rsid w:val="005F45EC"/>
    <w:rsid w:val="005F4FC1"/>
    <w:rsid w:val="005F5F5B"/>
    <w:rsid w:val="005F7048"/>
    <w:rsid w:val="005F76E3"/>
    <w:rsid w:val="005F7FFC"/>
    <w:rsid w:val="00601499"/>
    <w:rsid w:val="00601731"/>
    <w:rsid w:val="00601ADE"/>
    <w:rsid w:val="00601D9A"/>
    <w:rsid w:val="0060272A"/>
    <w:rsid w:val="00603CC6"/>
    <w:rsid w:val="006100ED"/>
    <w:rsid w:val="00610F87"/>
    <w:rsid w:val="00611FD3"/>
    <w:rsid w:val="006136C4"/>
    <w:rsid w:val="00614B39"/>
    <w:rsid w:val="00614CA5"/>
    <w:rsid w:val="0061539F"/>
    <w:rsid w:val="00617905"/>
    <w:rsid w:val="00617F76"/>
    <w:rsid w:val="00617FB0"/>
    <w:rsid w:val="006206E4"/>
    <w:rsid w:val="006231A9"/>
    <w:rsid w:val="00623D66"/>
    <w:rsid w:val="00624ED4"/>
    <w:rsid w:val="006252A6"/>
    <w:rsid w:val="0062712E"/>
    <w:rsid w:val="006320AA"/>
    <w:rsid w:val="00632C62"/>
    <w:rsid w:val="00632DC9"/>
    <w:rsid w:val="00633549"/>
    <w:rsid w:val="00633602"/>
    <w:rsid w:val="006339AC"/>
    <w:rsid w:val="00633D0E"/>
    <w:rsid w:val="006347B6"/>
    <w:rsid w:val="0063574F"/>
    <w:rsid w:val="00636237"/>
    <w:rsid w:val="006365C6"/>
    <w:rsid w:val="006365DA"/>
    <w:rsid w:val="00640DCF"/>
    <w:rsid w:val="00641395"/>
    <w:rsid w:val="00641C1B"/>
    <w:rsid w:val="00643445"/>
    <w:rsid w:val="00643E15"/>
    <w:rsid w:val="00644006"/>
    <w:rsid w:val="006449D9"/>
    <w:rsid w:val="00651C25"/>
    <w:rsid w:val="00652BB2"/>
    <w:rsid w:val="006535D3"/>
    <w:rsid w:val="00653F78"/>
    <w:rsid w:val="006549CA"/>
    <w:rsid w:val="006557D0"/>
    <w:rsid w:val="00656DC1"/>
    <w:rsid w:val="006627BD"/>
    <w:rsid w:val="00664C81"/>
    <w:rsid w:val="006673EA"/>
    <w:rsid w:val="0067015A"/>
    <w:rsid w:val="00671A18"/>
    <w:rsid w:val="006734CB"/>
    <w:rsid w:val="00673F2A"/>
    <w:rsid w:val="00674D40"/>
    <w:rsid w:val="00674FD5"/>
    <w:rsid w:val="00675B62"/>
    <w:rsid w:val="006779B3"/>
    <w:rsid w:val="00681D10"/>
    <w:rsid w:val="00685524"/>
    <w:rsid w:val="00685C61"/>
    <w:rsid w:val="00685C64"/>
    <w:rsid w:val="006914F6"/>
    <w:rsid w:val="006955B2"/>
    <w:rsid w:val="00695B98"/>
    <w:rsid w:val="00697079"/>
    <w:rsid w:val="006A0BFD"/>
    <w:rsid w:val="006A1A33"/>
    <w:rsid w:val="006A2763"/>
    <w:rsid w:val="006A2793"/>
    <w:rsid w:val="006A2940"/>
    <w:rsid w:val="006A2D2C"/>
    <w:rsid w:val="006A3041"/>
    <w:rsid w:val="006A35C8"/>
    <w:rsid w:val="006A378B"/>
    <w:rsid w:val="006A4E47"/>
    <w:rsid w:val="006A5B60"/>
    <w:rsid w:val="006A5B8D"/>
    <w:rsid w:val="006A699D"/>
    <w:rsid w:val="006A7188"/>
    <w:rsid w:val="006A7247"/>
    <w:rsid w:val="006A795A"/>
    <w:rsid w:val="006B0710"/>
    <w:rsid w:val="006B0EC2"/>
    <w:rsid w:val="006B1467"/>
    <w:rsid w:val="006B5699"/>
    <w:rsid w:val="006B63BB"/>
    <w:rsid w:val="006B7799"/>
    <w:rsid w:val="006D0386"/>
    <w:rsid w:val="006D21C2"/>
    <w:rsid w:val="006D23D5"/>
    <w:rsid w:val="006D25A3"/>
    <w:rsid w:val="006D34AE"/>
    <w:rsid w:val="006D4936"/>
    <w:rsid w:val="006D4B50"/>
    <w:rsid w:val="006D4E44"/>
    <w:rsid w:val="006D73C9"/>
    <w:rsid w:val="006D7A50"/>
    <w:rsid w:val="006D7CDA"/>
    <w:rsid w:val="006D7E21"/>
    <w:rsid w:val="006E0506"/>
    <w:rsid w:val="006E098C"/>
    <w:rsid w:val="006E607F"/>
    <w:rsid w:val="006E649E"/>
    <w:rsid w:val="006F25A2"/>
    <w:rsid w:val="006F5B65"/>
    <w:rsid w:val="006F5E7B"/>
    <w:rsid w:val="006F6871"/>
    <w:rsid w:val="006F69A4"/>
    <w:rsid w:val="006F77A0"/>
    <w:rsid w:val="00700527"/>
    <w:rsid w:val="00701B4A"/>
    <w:rsid w:val="00705E1B"/>
    <w:rsid w:val="0070798E"/>
    <w:rsid w:val="00710912"/>
    <w:rsid w:val="007114E5"/>
    <w:rsid w:val="007116B5"/>
    <w:rsid w:val="00711E7F"/>
    <w:rsid w:val="00713B8D"/>
    <w:rsid w:val="00714661"/>
    <w:rsid w:val="00714CC7"/>
    <w:rsid w:val="00715538"/>
    <w:rsid w:val="007202A4"/>
    <w:rsid w:val="0072035B"/>
    <w:rsid w:val="0072079F"/>
    <w:rsid w:val="00721C65"/>
    <w:rsid w:val="00724349"/>
    <w:rsid w:val="0072442F"/>
    <w:rsid w:val="00724DCE"/>
    <w:rsid w:val="007267D8"/>
    <w:rsid w:val="00727077"/>
    <w:rsid w:val="007272F4"/>
    <w:rsid w:val="00727B47"/>
    <w:rsid w:val="007314F1"/>
    <w:rsid w:val="0073267B"/>
    <w:rsid w:val="0073349D"/>
    <w:rsid w:val="00733DA3"/>
    <w:rsid w:val="00735A99"/>
    <w:rsid w:val="007360F2"/>
    <w:rsid w:val="007375DD"/>
    <w:rsid w:val="00737788"/>
    <w:rsid w:val="0074178E"/>
    <w:rsid w:val="00741FFA"/>
    <w:rsid w:val="00742DD6"/>
    <w:rsid w:val="00744174"/>
    <w:rsid w:val="00744652"/>
    <w:rsid w:val="00745E12"/>
    <w:rsid w:val="0074766D"/>
    <w:rsid w:val="007479FA"/>
    <w:rsid w:val="00750B60"/>
    <w:rsid w:val="00750CCA"/>
    <w:rsid w:val="00750CE6"/>
    <w:rsid w:val="00750D94"/>
    <w:rsid w:val="00751CA9"/>
    <w:rsid w:val="00752735"/>
    <w:rsid w:val="00752878"/>
    <w:rsid w:val="007539D6"/>
    <w:rsid w:val="00754106"/>
    <w:rsid w:val="00755230"/>
    <w:rsid w:val="00755636"/>
    <w:rsid w:val="00756F28"/>
    <w:rsid w:val="007602CB"/>
    <w:rsid w:val="007615FB"/>
    <w:rsid w:val="0076318D"/>
    <w:rsid w:val="00763D99"/>
    <w:rsid w:val="0076400B"/>
    <w:rsid w:val="00764E4C"/>
    <w:rsid w:val="00770EBA"/>
    <w:rsid w:val="007715A1"/>
    <w:rsid w:val="00775F9D"/>
    <w:rsid w:val="0078273C"/>
    <w:rsid w:val="00783209"/>
    <w:rsid w:val="00784BE4"/>
    <w:rsid w:val="00785489"/>
    <w:rsid w:val="00786292"/>
    <w:rsid w:val="00790084"/>
    <w:rsid w:val="00790505"/>
    <w:rsid w:val="00790868"/>
    <w:rsid w:val="007927B5"/>
    <w:rsid w:val="00795626"/>
    <w:rsid w:val="00795CA1"/>
    <w:rsid w:val="00796FB8"/>
    <w:rsid w:val="007A02BF"/>
    <w:rsid w:val="007A05C2"/>
    <w:rsid w:val="007A1790"/>
    <w:rsid w:val="007A250F"/>
    <w:rsid w:val="007A25AE"/>
    <w:rsid w:val="007A36AB"/>
    <w:rsid w:val="007A4BA2"/>
    <w:rsid w:val="007A64BC"/>
    <w:rsid w:val="007A66B6"/>
    <w:rsid w:val="007A74F5"/>
    <w:rsid w:val="007B53BE"/>
    <w:rsid w:val="007B5BA6"/>
    <w:rsid w:val="007B7C06"/>
    <w:rsid w:val="007C09D2"/>
    <w:rsid w:val="007C3424"/>
    <w:rsid w:val="007C4DDF"/>
    <w:rsid w:val="007C645F"/>
    <w:rsid w:val="007C75CF"/>
    <w:rsid w:val="007C76D0"/>
    <w:rsid w:val="007D075F"/>
    <w:rsid w:val="007D2AD4"/>
    <w:rsid w:val="007D2F9C"/>
    <w:rsid w:val="007D5211"/>
    <w:rsid w:val="007D53D8"/>
    <w:rsid w:val="007D7513"/>
    <w:rsid w:val="007D7F72"/>
    <w:rsid w:val="007E1345"/>
    <w:rsid w:val="007E4FAB"/>
    <w:rsid w:val="007E51DD"/>
    <w:rsid w:val="007E66FB"/>
    <w:rsid w:val="007F021B"/>
    <w:rsid w:val="007F1016"/>
    <w:rsid w:val="007F2057"/>
    <w:rsid w:val="007F478A"/>
    <w:rsid w:val="007F4CEB"/>
    <w:rsid w:val="007F51C3"/>
    <w:rsid w:val="007F61E2"/>
    <w:rsid w:val="00801934"/>
    <w:rsid w:val="0080272A"/>
    <w:rsid w:val="00802BC4"/>
    <w:rsid w:val="00802F32"/>
    <w:rsid w:val="008038BA"/>
    <w:rsid w:val="008059B2"/>
    <w:rsid w:val="0080605F"/>
    <w:rsid w:val="00806622"/>
    <w:rsid w:val="00807B66"/>
    <w:rsid w:val="00812A0C"/>
    <w:rsid w:val="00814F41"/>
    <w:rsid w:val="0081624E"/>
    <w:rsid w:val="008175E8"/>
    <w:rsid w:val="00817D77"/>
    <w:rsid w:val="0082074D"/>
    <w:rsid w:val="008210C5"/>
    <w:rsid w:val="00821865"/>
    <w:rsid w:val="00822A80"/>
    <w:rsid w:val="00825CD2"/>
    <w:rsid w:val="00826699"/>
    <w:rsid w:val="00830E2C"/>
    <w:rsid w:val="00831EC3"/>
    <w:rsid w:val="0083293D"/>
    <w:rsid w:val="00835987"/>
    <w:rsid w:val="008362F1"/>
    <w:rsid w:val="0083668E"/>
    <w:rsid w:val="00836905"/>
    <w:rsid w:val="00836CE2"/>
    <w:rsid w:val="00837023"/>
    <w:rsid w:val="008435EB"/>
    <w:rsid w:val="00844B1B"/>
    <w:rsid w:val="00844EB2"/>
    <w:rsid w:val="008469BE"/>
    <w:rsid w:val="00846AAB"/>
    <w:rsid w:val="0085061B"/>
    <w:rsid w:val="008526C6"/>
    <w:rsid w:val="00854B3A"/>
    <w:rsid w:val="00854EE7"/>
    <w:rsid w:val="00854FFB"/>
    <w:rsid w:val="00855454"/>
    <w:rsid w:val="00861A0C"/>
    <w:rsid w:val="00863914"/>
    <w:rsid w:val="008675F9"/>
    <w:rsid w:val="008713E0"/>
    <w:rsid w:val="00871A32"/>
    <w:rsid w:val="00873009"/>
    <w:rsid w:val="008743F8"/>
    <w:rsid w:val="0087499F"/>
    <w:rsid w:val="008774D9"/>
    <w:rsid w:val="00877D41"/>
    <w:rsid w:val="00877DDE"/>
    <w:rsid w:val="0088126C"/>
    <w:rsid w:val="00881AC2"/>
    <w:rsid w:val="00882229"/>
    <w:rsid w:val="00882D51"/>
    <w:rsid w:val="008835D9"/>
    <w:rsid w:val="00883CC8"/>
    <w:rsid w:val="00885D1E"/>
    <w:rsid w:val="00886AFB"/>
    <w:rsid w:val="008875B5"/>
    <w:rsid w:val="008904FF"/>
    <w:rsid w:val="00890709"/>
    <w:rsid w:val="00893876"/>
    <w:rsid w:val="00893F80"/>
    <w:rsid w:val="00894402"/>
    <w:rsid w:val="00894A8D"/>
    <w:rsid w:val="00894B9E"/>
    <w:rsid w:val="008953D8"/>
    <w:rsid w:val="008A0692"/>
    <w:rsid w:val="008A0DA8"/>
    <w:rsid w:val="008A0F21"/>
    <w:rsid w:val="008A1733"/>
    <w:rsid w:val="008A4354"/>
    <w:rsid w:val="008A65E6"/>
    <w:rsid w:val="008B3428"/>
    <w:rsid w:val="008B3B79"/>
    <w:rsid w:val="008B3BBE"/>
    <w:rsid w:val="008B42ED"/>
    <w:rsid w:val="008B5038"/>
    <w:rsid w:val="008C0A91"/>
    <w:rsid w:val="008C144B"/>
    <w:rsid w:val="008C1D21"/>
    <w:rsid w:val="008C1DE8"/>
    <w:rsid w:val="008C403B"/>
    <w:rsid w:val="008C6704"/>
    <w:rsid w:val="008C6855"/>
    <w:rsid w:val="008C74E3"/>
    <w:rsid w:val="008D1035"/>
    <w:rsid w:val="008D115A"/>
    <w:rsid w:val="008D180D"/>
    <w:rsid w:val="008D20EF"/>
    <w:rsid w:val="008D2189"/>
    <w:rsid w:val="008D2AE6"/>
    <w:rsid w:val="008D2B3C"/>
    <w:rsid w:val="008D2C90"/>
    <w:rsid w:val="008D353B"/>
    <w:rsid w:val="008D4DD5"/>
    <w:rsid w:val="008D6A7D"/>
    <w:rsid w:val="008D6FCF"/>
    <w:rsid w:val="008D7124"/>
    <w:rsid w:val="008E011C"/>
    <w:rsid w:val="008E0FE5"/>
    <w:rsid w:val="008E177A"/>
    <w:rsid w:val="008E65D1"/>
    <w:rsid w:val="008F0871"/>
    <w:rsid w:val="008F2E90"/>
    <w:rsid w:val="008F3FE4"/>
    <w:rsid w:val="008F43B7"/>
    <w:rsid w:val="008F6812"/>
    <w:rsid w:val="008F76F2"/>
    <w:rsid w:val="008F7CB6"/>
    <w:rsid w:val="0090001E"/>
    <w:rsid w:val="00900867"/>
    <w:rsid w:val="00901679"/>
    <w:rsid w:val="009035D8"/>
    <w:rsid w:val="00907807"/>
    <w:rsid w:val="009078C4"/>
    <w:rsid w:val="00910AA0"/>
    <w:rsid w:val="00910FBF"/>
    <w:rsid w:val="009117DA"/>
    <w:rsid w:val="00911C32"/>
    <w:rsid w:val="00912770"/>
    <w:rsid w:val="009128CE"/>
    <w:rsid w:val="00914992"/>
    <w:rsid w:val="00916F80"/>
    <w:rsid w:val="009172CB"/>
    <w:rsid w:val="009179C2"/>
    <w:rsid w:val="00920230"/>
    <w:rsid w:val="00921554"/>
    <w:rsid w:val="00922B81"/>
    <w:rsid w:val="00923447"/>
    <w:rsid w:val="009242F0"/>
    <w:rsid w:val="009246A9"/>
    <w:rsid w:val="00925BC3"/>
    <w:rsid w:val="00932402"/>
    <w:rsid w:val="00933B31"/>
    <w:rsid w:val="0093674E"/>
    <w:rsid w:val="00936771"/>
    <w:rsid w:val="009404BE"/>
    <w:rsid w:val="00940CCD"/>
    <w:rsid w:val="009427AD"/>
    <w:rsid w:val="00942CD1"/>
    <w:rsid w:val="00944569"/>
    <w:rsid w:val="009503A4"/>
    <w:rsid w:val="009512CF"/>
    <w:rsid w:val="00952036"/>
    <w:rsid w:val="0095315E"/>
    <w:rsid w:val="00955AB3"/>
    <w:rsid w:val="0095646D"/>
    <w:rsid w:val="00956AEC"/>
    <w:rsid w:val="00961048"/>
    <w:rsid w:val="0096362A"/>
    <w:rsid w:val="00963EA0"/>
    <w:rsid w:val="00964622"/>
    <w:rsid w:val="00964643"/>
    <w:rsid w:val="00965D81"/>
    <w:rsid w:val="0096688A"/>
    <w:rsid w:val="00967680"/>
    <w:rsid w:val="00970F66"/>
    <w:rsid w:val="00971AB0"/>
    <w:rsid w:val="00971B1E"/>
    <w:rsid w:val="00972AD4"/>
    <w:rsid w:val="00972E3D"/>
    <w:rsid w:val="00972E4C"/>
    <w:rsid w:val="0097478E"/>
    <w:rsid w:val="009747FE"/>
    <w:rsid w:val="00975148"/>
    <w:rsid w:val="009755CD"/>
    <w:rsid w:val="009773F5"/>
    <w:rsid w:val="00980A80"/>
    <w:rsid w:val="0098589B"/>
    <w:rsid w:val="00987E50"/>
    <w:rsid w:val="00992C6F"/>
    <w:rsid w:val="00993076"/>
    <w:rsid w:val="009941EC"/>
    <w:rsid w:val="00995178"/>
    <w:rsid w:val="00996D7A"/>
    <w:rsid w:val="0099731C"/>
    <w:rsid w:val="009A23C3"/>
    <w:rsid w:val="009A296F"/>
    <w:rsid w:val="009A3029"/>
    <w:rsid w:val="009A4F1B"/>
    <w:rsid w:val="009A75FA"/>
    <w:rsid w:val="009B3DDC"/>
    <w:rsid w:val="009B4C89"/>
    <w:rsid w:val="009B50AA"/>
    <w:rsid w:val="009B533F"/>
    <w:rsid w:val="009B5E50"/>
    <w:rsid w:val="009B6D6F"/>
    <w:rsid w:val="009B7934"/>
    <w:rsid w:val="009C0181"/>
    <w:rsid w:val="009C0285"/>
    <w:rsid w:val="009C3080"/>
    <w:rsid w:val="009C3703"/>
    <w:rsid w:val="009C6A59"/>
    <w:rsid w:val="009D16B5"/>
    <w:rsid w:val="009D468D"/>
    <w:rsid w:val="009D55F8"/>
    <w:rsid w:val="009D63EB"/>
    <w:rsid w:val="009D6477"/>
    <w:rsid w:val="009D6976"/>
    <w:rsid w:val="009E1572"/>
    <w:rsid w:val="009E1D50"/>
    <w:rsid w:val="009E223C"/>
    <w:rsid w:val="009E2EB1"/>
    <w:rsid w:val="009E74CF"/>
    <w:rsid w:val="009F0499"/>
    <w:rsid w:val="009F1133"/>
    <w:rsid w:val="009F130A"/>
    <w:rsid w:val="009F1AD1"/>
    <w:rsid w:val="009F1C2C"/>
    <w:rsid w:val="009F22F4"/>
    <w:rsid w:val="009F2E8D"/>
    <w:rsid w:val="009F3343"/>
    <w:rsid w:val="009F4CE6"/>
    <w:rsid w:val="009F5C64"/>
    <w:rsid w:val="009F6188"/>
    <w:rsid w:val="009F6A90"/>
    <w:rsid w:val="00A0056F"/>
    <w:rsid w:val="00A0057E"/>
    <w:rsid w:val="00A01B08"/>
    <w:rsid w:val="00A026E3"/>
    <w:rsid w:val="00A036AD"/>
    <w:rsid w:val="00A0419E"/>
    <w:rsid w:val="00A04C7D"/>
    <w:rsid w:val="00A05D1F"/>
    <w:rsid w:val="00A05F5E"/>
    <w:rsid w:val="00A10473"/>
    <w:rsid w:val="00A10635"/>
    <w:rsid w:val="00A11282"/>
    <w:rsid w:val="00A12103"/>
    <w:rsid w:val="00A13CAF"/>
    <w:rsid w:val="00A14DCA"/>
    <w:rsid w:val="00A150E1"/>
    <w:rsid w:val="00A16D5F"/>
    <w:rsid w:val="00A176F7"/>
    <w:rsid w:val="00A17A4F"/>
    <w:rsid w:val="00A17EDE"/>
    <w:rsid w:val="00A200BD"/>
    <w:rsid w:val="00A2073C"/>
    <w:rsid w:val="00A222D5"/>
    <w:rsid w:val="00A229E0"/>
    <w:rsid w:val="00A23238"/>
    <w:rsid w:val="00A239E5"/>
    <w:rsid w:val="00A23CB8"/>
    <w:rsid w:val="00A23F13"/>
    <w:rsid w:val="00A24FA5"/>
    <w:rsid w:val="00A25EE8"/>
    <w:rsid w:val="00A26532"/>
    <w:rsid w:val="00A31E56"/>
    <w:rsid w:val="00A34DF8"/>
    <w:rsid w:val="00A36D51"/>
    <w:rsid w:val="00A421E9"/>
    <w:rsid w:val="00A45BBE"/>
    <w:rsid w:val="00A4760C"/>
    <w:rsid w:val="00A47B13"/>
    <w:rsid w:val="00A502E0"/>
    <w:rsid w:val="00A5082C"/>
    <w:rsid w:val="00A51CDB"/>
    <w:rsid w:val="00A53A1D"/>
    <w:rsid w:val="00A549BA"/>
    <w:rsid w:val="00A563A5"/>
    <w:rsid w:val="00A57DBF"/>
    <w:rsid w:val="00A61860"/>
    <w:rsid w:val="00A61DF1"/>
    <w:rsid w:val="00A64D98"/>
    <w:rsid w:val="00A7014F"/>
    <w:rsid w:val="00A70ECE"/>
    <w:rsid w:val="00A72491"/>
    <w:rsid w:val="00A74B88"/>
    <w:rsid w:val="00A7544B"/>
    <w:rsid w:val="00A77CA6"/>
    <w:rsid w:val="00A802B7"/>
    <w:rsid w:val="00A82C20"/>
    <w:rsid w:val="00A831D0"/>
    <w:rsid w:val="00A84DA4"/>
    <w:rsid w:val="00A864B8"/>
    <w:rsid w:val="00A86569"/>
    <w:rsid w:val="00A8754A"/>
    <w:rsid w:val="00A87695"/>
    <w:rsid w:val="00A94B68"/>
    <w:rsid w:val="00A954E0"/>
    <w:rsid w:val="00A95A52"/>
    <w:rsid w:val="00A96123"/>
    <w:rsid w:val="00A969F6"/>
    <w:rsid w:val="00AA0E03"/>
    <w:rsid w:val="00AA3849"/>
    <w:rsid w:val="00AA4254"/>
    <w:rsid w:val="00AA51C6"/>
    <w:rsid w:val="00AA543F"/>
    <w:rsid w:val="00AA6942"/>
    <w:rsid w:val="00AA7DBB"/>
    <w:rsid w:val="00AB1F97"/>
    <w:rsid w:val="00AB4A49"/>
    <w:rsid w:val="00AB7B1D"/>
    <w:rsid w:val="00AB7DB3"/>
    <w:rsid w:val="00AC21FE"/>
    <w:rsid w:val="00AC2664"/>
    <w:rsid w:val="00AC4613"/>
    <w:rsid w:val="00AC5B72"/>
    <w:rsid w:val="00AC7301"/>
    <w:rsid w:val="00AC7F88"/>
    <w:rsid w:val="00AD091F"/>
    <w:rsid w:val="00AD192A"/>
    <w:rsid w:val="00AE01B7"/>
    <w:rsid w:val="00AE0CF9"/>
    <w:rsid w:val="00AE1D28"/>
    <w:rsid w:val="00AE2AF8"/>
    <w:rsid w:val="00AE5CFD"/>
    <w:rsid w:val="00AF1428"/>
    <w:rsid w:val="00AF2409"/>
    <w:rsid w:val="00AF26A4"/>
    <w:rsid w:val="00AF35B0"/>
    <w:rsid w:val="00AF55DD"/>
    <w:rsid w:val="00AF5996"/>
    <w:rsid w:val="00AF6FD5"/>
    <w:rsid w:val="00B0086D"/>
    <w:rsid w:val="00B00930"/>
    <w:rsid w:val="00B00994"/>
    <w:rsid w:val="00B04CA8"/>
    <w:rsid w:val="00B06823"/>
    <w:rsid w:val="00B07173"/>
    <w:rsid w:val="00B112AD"/>
    <w:rsid w:val="00B125AA"/>
    <w:rsid w:val="00B15CE4"/>
    <w:rsid w:val="00B174D8"/>
    <w:rsid w:val="00B17C37"/>
    <w:rsid w:val="00B2008D"/>
    <w:rsid w:val="00B2063A"/>
    <w:rsid w:val="00B20C81"/>
    <w:rsid w:val="00B22706"/>
    <w:rsid w:val="00B23F7F"/>
    <w:rsid w:val="00B247A4"/>
    <w:rsid w:val="00B25178"/>
    <w:rsid w:val="00B26037"/>
    <w:rsid w:val="00B2788E"/>
    <w:rsid w:val="00B315FB"/>
    <w:rsid w:val="00B32C99"/>
    <w:rsid w:val="00B33DC7"/>
    <w:rsid w:val="00B341FE"/>
    <w:rsid w:val="00B34246"/>
    <w:rsid w:val="00B342B0"/>
    <w:rsid w:val="00B3602B"/>
    <w:rsid w:val="00B368AA"/>
    <w:rsid w:val="00B36EE5"/>
    <w:rsid w:val="00B3741B"/>
    <w:rsid w:val="00B41F74"/>
    <w:rsid w:val="00B42A84"/>
    <w:rsid w:val="00B42F78"/>
    <w:rsid w:val="00B45A34"/>
    <w:rsid w:val="00B46625"/>
    <w:rsid w:val="00B46BB4"/>
    <w:rsid w:val="00B511CB"/>
    <w:rsid w:val="00B51237"/>
    <w:rsid w:val="00B53930"/>
    <w:rsid w:val="00B55E04"/>
    <w:rsid w:val="00B6021E"/>
    <w:rsid w:val="00B6103C"/>
    <w:rsid w:val="00B66B37"/>
    <w:rsid w:val="00B67068"/>
    <w:rsid w:val="00B672FE"/>
    <w:rsid w:val="00B70552"/>
    <w:rsid w:val="00B7161E"/>
    <w:rsid w:val="00B73403"/>
    <w:rsid w:val="00B751BB"/>
    <w:rsid w:val="00B77D8A"/>
    <w:rsid w:val="00B80824"/>
    <w:rsid w:val="00B81AF9"/>
    <w:rsid w:val="00B825BE"/>
    <w:rsid w:val="00B82F74"/>
    <w:rsid w:val="00B838B9"/>
    <w:rsid w:val="00B85273"/>
    <w:rsid w:val="00B85976"/>
    <w:rsid w:val="00B85D18"/>
    <w:rsid w:val="00B86773"/>
    <w:rsid w:val="00B86A7F"/>
    <w:rsid w:val="00B873F9"/>
    <w:rsid w:val="00B877EE"/>
    <w:rsid w:val="00B87AB6"/>
    <w:rsid w:val="00B87EC4"/>
    <w:rsid w:val="00B900F0"/>
    <w:rsid w:val="00B90704"/>
    <w:rsid w:val="00B91014"/>
    <w:rsid w:val="00B91026"/>
    <w:rsid w:val="00B9111B"/>
    <w:rsid w:val="00B91BEC"/>
    <w:rsid w:val="00B92177"/>
    <w:rsid w:val="00B92D9B"/>
    <w:rsid w:val="00B95F90"/>
    <w:rsid w:val="00B96372"/>
    <w:rsid w:val="00BA0AA5"/>
    <w:rsid w:val="00BA3833"/>
    <w:rsid w:val="00BA6CE5"/>
    <w:rsid w:val="00BB2AF2"/>
    <w:rsid w:val="00BB2B65"/>
    <w:rsid w:val="00BB4043"/>
    <w:rsid w:val="00BB44E7"/>
    <w:rsid w:val="00BB46F3"/>
    <w:rsid w:val="00BB4E1D"/>
    <w:rsid w:val="00BB529C"/>
    <w:rsid w:val="00BB55BD"/>
    <w:rsid w:val="00BB70CA"/>
    <w:rsid w:val="00BB7A9F"/>
    <w:rsid w:val="00BC00E8"/>
    <w:rsid w:val="00BC0348"/>
    <w:rsid w:val="00BC148F"/>
    <w:rsid w:val="00BC4137"/>
    <w:rsid w:val="00BC59EF"/>
    <w:rsid w:val="00BC694B"/>
    <w:rsid w:val="00BC71D4"/>
    <w:rsid w:val="00BD1E2A"/>
    <w:rsid w:val="00BD20BF"/>
    <w:rsid w:val="00BD3E71"/>
    <w:rsid w:val="00BD4095"/>
    <w:rsid w:val="00BD60A7"/>
    <w:rsid w:val="00BD6AE5"/>
    <w:rsid w:val="00BD7202"/>
    <w:rsid w:val="00BE04E6"/>
    <w:rsid w:val="00BE0758"/>
    <w:rsid w:val="00BE0877"/>
    <w:rsid w:val="00BE16CA"/>
    <w:rsid w:val="00BE4368"/>
    <w:rsid w:val="00BE5413"/>
    <w:rsid w:val="00BE569D"/>
    <w:rsid w:val="00BE7622"/>
    <w:rsid w:val="00BE7D27"/>
    <w:rsid w:val="00BF16FA"/>
    <w:rsid w:val="00BF31A2"/>
    <w:rsid w:val="00BF4797"/>
    <w:rsid w:val="00BF4C2C"/>
    <w:rsid w:val="00C00D63"/>
    <w:rsid w:val="00C04179"/>
    <w:rsid w:val="00C04444"/>
    <w:rsid w:val="00C07004"/>
    <w:rsid w:val="00C07822"/>
    <w:rsid w:val="00C1176C"/>
    <w:rsid w:val="00C13B7E"/>
    <w:rsid w:val="00C162F9"/>
    <w:rsid w:val="00C16D16"/>
    <w:rsid w:val="00C16FBB"/>
    <w:rsid w:val="00C178C4"/>
    <w:rsid w:val="00C20CBB"/>
    <w:rsid w:val="00C21A4F"/>
    <w:rsid w:val="00C22E18"/>
    <w:rsid w:val="00C23560"/>
    <w:rsid w:val="00C23F6E"/>
    <w:rsid w:val="00C243FE"/>
    <w:rsid w:val="00C24771"/>
    <w:rsid w:val="00C25AF4"/>
    <w:rsid w:val="00C25E04"/>
    <w:rsid w:val="00C26376"/>
    <w:rsid w:val="00C26770"/>
    <w:rsid w:val="00C269C6"/>
    <w:rsid w:val="00C27D2F"/>
    <w:rsid w:val="00C307EE"/>
    <w:rsid w:val="00C30CC1"/>
    <w:rsid w:val="00C3126B"/>
    <w:rsid w:val="00C332B2"/>
    <w:rsid w:val="00C34D03"/>
    <w:rsid w:val="00C368C4"/>
    <w:rsid w:val="00C41DF0"/>
    <w:rsid w:val="00C43B3E"/>
    <w:rsid w:val="00C4635B"/>
    <w:rsid w:val="00C47F30"/>
    <w:rsid w:val="00C5076D"/>
    <w:rsid w:val="00C54791"/>
    <w:rsid w:val="00C5591F"/>
    <w:rsid w:val="00C56319"/>
    <w:rsid w:val="00C56655"/>
    <w:rsid w:val="00C56EFE"/>
    <w:rsid w:val="00C60084"/>
    <w:rsid w:val="00C60561"/>
    <w:rsid w:val="00C61A92"/>
    <w:rsid w:val="00C631D7"/>
    <w:rsid w:val="00C63EEC"/>
    <w:rsid w:val="00C64256"/>
    <w:rsid w:val="00C65961"/>
    <w:rsid w:val="00C65FC0"/>
    <w:rsid w:val="00C6732F"/>
    <w:rsid w:val="00C70358"/>
    <w:rsid w:val="00C70971"/>
    <w:rsid w:val="00C72DE6"/>
    <w:rsid w:val="00C73D20"/>
    <w:rsid w:val="00C74835"/>
    <w:rsid w:val="00C75C64"/>
    <w:rsid w:val="00C81FBE"/>
    <w:rsid w:val="00C825D6"/>
    <w:rsid w:val="00C8503B"/>
    <w:rsid w:val="00C85433"/>
    <w:rsid w:val="00C85A5C"/>
    <w:rsid w:val="00C86258"/>
    <w:rsid w:val="00C90184"/>
    <w:rsid w:val="00C905E3"/>
    <w:rsid w:val="00C90B41"/>
    <w:rsid w:val="00C91581"/>
    <w:rsid w:val="00C92A66"/>
    <w:rsid w:val="00C94075"/>
    <w:rsid w:val="00C95BC3"/>
    <w:rsid w:val="00C9610B"/>
    <w:rsid w:val="00C96FCF"/>
    <w:rsid w:val="00C973FF"/>
    <w:rsid w:val="00CA0154"/>
    <w:rsid w:val="00CA025D"/>
    <w:rsid w:val="00CA15F2"/>
    <w:rsid w:val="00CA2072"/>
    <w:rsid w:val="00CA35A2"/>
    <w:rsid w:val="00CA6039"/>
    <w:rsid w:val="00CA6A76"/>
    <w:rsid w:val="00CB147B"/>
    <w:rsid w:val="00CB203E"/>
    <w:rsid w:val="00CB35C1"/>
    <w:rsid w:val="00CB36F9"/>
    <w:rsid w:val="00CB5007"/>
    <w:rsid w:val="00CB52B0"/>
    <w:rsid w:val="00CB5DC0"/>
    <w:rsid w:val="00CC3C6E"/>
    <w:rsid w:val="00CC410B"/>
    <w:rsid w:val="00CC584A"/>
    <w:rsid w:val="00CC5D5B"/>
    <w:rsid w:val="00CD00B2"/>
    <w:rsid w:val="00CD120F"/>
    <w:rsid w:val="00CD12F2"/>
    <w:rsid w:val="00CD1FD4"/>
    <w:rsid w:val="00CD26C3"/>
    <w:rsid w:val="00CD2C13"/>
    <w:rsid w:val="00CD3DB8"/>
    <w:rsid w:val="00CD527C"/>
    <w:rsid w:val="00CD6495"/>
    <w:rsid w:val="00CD7B11"/>
    <w:rsid w:val="00CE0356"/>
    <w:rsid w:val="00CE19F7"/>
    <w:rsid w:val="00CE1D5F"/>
    <w:rsid w:val="00CE637E"/>
    <w:rsid w:val="00CF0784"/>
    <w:rsid w:val="00CF12FC"/>
    <w:rsid w:val="00CF1BF1"/>
    <w:rsid w:val="00CF34B5"/>
    <w:rsid w:val="00CF38F5"/>
    <w:rsid w:val="00CF4C6C"/>
    <w:rsid w:val="00CF508C"/>
    <w:rsid w:val="00CF5626"/>
    <w:rsid w:val="00CF6B98"/>
    <w:rsid w:val="00CF7AAE"/>
    <w:rsid w:val="00CF7E73"/>
    <w:rsid w:val="00D01B56"/>
    <w:rsid w:val="00D02DB6"/>
    <w:rsid w:val="00D02FC6"/>
    <w:rsid w:val="00D03444"/>
    <w:rsid w:val="00D04668"/>
    <w:rsid w:val="00D05BD9"/>
    <w:rsid w:val="00D075B2"/>
    <w:rsid w:val="00D11062"/>
    <w:rsid w:val="00D12BEB"/>
    <w:rsid w:val="00D153D3"/>
    <w:rsid w:val="00D153EE"/>
    <w:rsid w:val="00D17470"/>
    <w:rsid w:val="00D179B4"/>
    <w:rsid w:val="00D210B9"/>
    <w:rsid w:val="00D225B8"/>
    <w:rsid w:val="00D227C9"/>
    <w:rsid w:val="00D22821"/>
    <w:rsid w:val="00D230DC"/>
    <w:rsid w:val="00D23109"/>
    <w:rsid w:val="00D23B4D"/>
    <w:rsid w:val="00D25C1E"/>
    <w:rsid w:val="00D27A5F"/>
    <w:rsid w:val="00D27CE4"/>
    <w:rsid w:val="00D27EBA"/>
    <w:rsid w:val="00D3165E"/>
    <w:rsid w:val="00D32EDB"/>
    <w:rsid w:val="00D34204"/>
    <w:rsid w:val="00D35BFB"/>
    <w:rsid w:val="00D35F73"/>
    <w:rsid w:val="00D37936"/>
    <w:rsid w:val="00D40127"/>
    <w:rsid w:val="00D40136"/>
    <w:rsid w:val="00D40AED"/>
    <w:rsid w:val="00D411C8"/>
    <w:rsid w:val="00D4144E"/>
    <w:rsid w:val="00D41EAE"/>
    <w:rsid w:val="00D42C8B"/>
    <w:rsid w:val="00D43594"/>
    <w:rsid w:val="00D43E43"/>
    <w:rsid w:val="00D44C24"/>
    <w:rsid w:val="00D464AA"/>
    <w:rsid w:val="00D479D5"/>
    <w:rsid w:val="00D50E0B"/>
    <w:rsid w:val="00D51015"/>
    <w:rsid w:val="00D51A9C"/>
    <w:rsid w:val="00D521F8"/>
    <w:rsid w:val="00D5241E"/>
    <w:rsid w:val="00D5352D"/>
    <w:rsid w:val="00D5353B"/>
    <w:rsid w:val="00D54392"/>
    <w:rsid w:val="00D5497A"/>
    <w:rsid w:val="00D55A21"/>
    <w:rsid w:val="00D55AFB"/>
    <w:rsid w:val="00D569EC"/>
    <w:rsid w:val="00D5725F"/>
    <w:rsid w:val="00D57349"/>
    <w:rsid w:val="00D579A4"/>
    <w:rsid w:val="00D612E6"/>
    <w:rsid w:val="00D61C84"/>
    <w:rsid w:val="00D620A7"/>
    <w:rsid w:val="00D62C81"/>
    <w:rsid w:val="00D63AAA"/>
    <w:rsid w:val="00D64162"/>
    <w:rsid w:val="00D658CD"/>
    <w:rsid w:val="00D66915"/>
    <w:rsid w:val="00D670B5"/>
    <w:rsid w:val="00D704E0"/>
    <w:rsid w:val="00D720F7"/>
    <w:rsid w:val="00D7210D"/>
    <w:rsid w:val="00D7455C"/>
    <w:rsid w:val="00D74C68"/>
    <w:rsid w:val="00D7600D"/>
    <w:rsid w:val="00D77E6F"/>
    <w:rsid w:val="00D83AD3"/>
    <w:rsid w:val="00D84FC7"/>
    <w:rsid w:val="00D8556A"/>
    <w:rsid w:val="00D87659"/>
    <w:rsid w:val="00D87CED"/>
    <w:rsid w:val="00D87D0C"/>
    <w:rsid w:val="00D92CA0"/>
    <w:rsid w:val="00D94DE4"/>
    <w:rsid w:val="00D95173"/>
    <w:rsid w:val="00D965D8"/>
    <w:rsid w:val="00D97821"/>
    <w:rsid w:val="00D97F04"/>
    <w:rsid w:val="00DA2A5E"/>
    <w:rsid w:val="00DA2D8D"/>
    <w:rsid w:val="00DA3B5D"/>
    <w:rsid w:val="00DA49FA"/>
    <w:rsid w:val="00DA50A3"/>
    <w:rsid w:val="00DA5E3B"/>
    <w:rsid w:val="00DA6700"/>
    <w:rsid w:val="00DB1D12"/>
    <w:rsid w:val="00DB333B"/>
    <w:rsid w:val="00DB406C"/>
    <w:rsid w:val="00DB4D8F"/>
    <w:rsid w:val="00DB4DF8"/>
    <w:rsid w:val="00DB686A"/>
    <w:rsid w:val="00DB6DC7"/>
    <w:rsid w:val="00DC238E"/>
    <w:rsid w:val="00DC33E8"/>
    <w:rsid w:val="00DC5726"/>
    <w:rsid w:val="00DC596C"/>
    <w:rsid w:val="00DC7C71"/>
    <w:rsid w:val="00DD0C49"/>
    <w:rsid w:val="00DD1C4E"/>
    <w:rsid w:val="00DD2FF0"/>
    <w:rsid w:val="00DD4C06"/>
    <w:rsid w:val="00DD532E"/>
    <w:rsid w:val="00DD5780"/>
    <w:rsid w:val="00DD5A58"/>
    <w:rsid w:val="00DD6DCE"/>
    <w:rsid w:val="00DE0756"/>
    <w:rsid w:val="00DE0BCF"/>
    <w:rsid w:val="00DE49DB"/>
    <w:rsid w:val="00DE4E98"/>
    <w:rsid w:val="00DE5B3B"/>
    <w:rsid w:val="00DE6146"/>
    <w:rsid w:val="00DE6C0F"/>
    <w:rsid w:val="00DE6FD3"/>
    <w:rsid w:val="00DE7094"/>
    <w:rsid w:val="00DF0312"/>
    <w:rsid w:val="00DF08D2"/>
    <w:rsid w:val="00DF0A21"/>
    <w:rsid w:val="00DF1FD5"/>
    <w:rsid w:val="00DF2191"/>
    <w:rsid w:val="00DF3BA3"/>
    <w:rsid w:val="00DF5538"/>
    <w:rsid w:val="00DF5BC2"/>
    <w:rsid w:val="00DF714C"/>
    <w:rsid w:val="00DF7364"/>
    <w:rsid w:val="00DF7736"/>
    <w:rsid w:val="00DF7973"/>
    <w:rsid w:val="00E01449"/>
    <w:rsid w:val="00E04995"/>
    <w:rsid w:val="00E05A95"/>
    <w:rsid w:val="00E07230"/>
    <w:rsid w:val="00E11EC5"/>
    <w:rsid w:val="00E1223D"/>
    <w:rsid w:val="00E12E51"/>
    <w:rsid w:val="00E13B93"/>
    <w:rsid w:val="00E1428A"/>
    <w:rsid w:val="00E152E5"/>
    <w:rsid w:val="00E153F1"/>
    <w:rsid w:val="00E158B5"/>
    <w:rsid w:val="00E165D0"/>
    <w:rsid w:val="00E176FA"/>
    <w:rsid w:val="00E20441"/>
    <w:rsid w:val="00E2050A"/>
    <w:rsid w:val="00E20901"/>
    <w:rsid w:val="00E215A1"/>
    <w:rsid w:val="00E21615"/>
    <w:rsid w:val="00E22A65"/>
    <w:rsid w:val="00E22A79"/>
    <w:rsid w:val="00E25A53"/>
    <w:rsid w:val="00E34733"/>
    <w:rsid w:val="00E34DAE"/>
    <w:rsid w:val="00E351AA"/>
    <w:rsid w:val="00E3642E"/>
    <w:rsid w:val="00E36755"/>
    <w:rsid w:val="00E40411"/>
    <w:rsid w:val="00E41C63"/>
    <w:rsid w:val="00E42E78"/>
    <w:rsid w:val="00E42EE6"/>
    <w:rsid w:val="00E43613"/>
    <w:rsid w:val="00E43DBA"/>
    <w:rsid w:val="00E460E5"/>
    <w:rsid w:val="00E46AC6"/>
    <w:rsid w:val="00E472B7"/>
    <w:rsid w:val="00E503B7"/>
    <w:rsid w:val="00E51A75"/>
    <w:rsid w:val="00E51D5F"/>
    <w:rsid w:val="00E52518"/>
    <w:rsid w:val="00E52B18"/>
    <w:rsid w:val="00E533B3"/>
    <w:rsid w:val="00E53B04"/>
    <w:rsid w:val="00E53F91"/>
    <w:rsid w:val="00E57608"/>
    <w:rsid w:val="00E60EC5"/>
    <w:rsid w:val="00E622BC"/>
    <w:rsid w:val="00E624D6"/>
    <w:rsid w:val="00E62782"/>
    <w:rsid w:val="00E63450"/>
    <w:rsid w:val="00E6390E"/>
    <w:rsid w:val="00E642E0"/>
    <w:rsid w:val="00E64B9A"/>
    <w:rsid w:val="00E64EE4"/>
    <w:rsid w:val="00E64F1A"/>
    <w:rsid w:val="00E6669D"/>
    <w:rsid w:val="00E66E52"/>
    <w:rsid w:val="00E67561"/>
    <w:rsid w:val="00E677F8"/>
    <w:rsid w:val="00E70E64"/>
    <w:rsid w:val="00E717A5"/>
    <w:rsid w:val="00E71A59"/>
    <w:rsid w:val="00E73BA7"/>
    <w:rsid w:val="00E771EC"/>
    <w:rsid w:val="00E77BA1"/>
    <w:rsid w:val="00E81082"/>
    <w:rsid w:val="00E87446"/>
    <w:rsid w:val="00E87747"/>
    <w:rsid w:val="00E90679"/>
    <w:rsid w:val="00E913E4"/>
    <w:rsid w:val="00E9145D"/>
    <w:rsid w:val="00E93004"/>
    <w:rsid w:val="00E93B70"/>
    <w:rsid w:val="00E93BA5"/>
    <w:rsid w:val="00E941E0"/>
    <w:rsid w:val="00E95C32"/>
    <w:rsid w:val="00E96953"/>
    <w:rsid w:val="00E9771B"/>
    <w:rsid w:val="00E97FE5"/>
    <w:rsid w:val="00EA0250"/>
    <w:rsid w:val="00EA110C"/>
    <w:rsid w:val="00EA150D"/>
    <w:rsid w:val="00EA1A73"/>
    <w:rsid w:val="00EA2273"/>
    <w:rsid w:val="00EA2FD0"/>
    <w:rsid w:val="00EA51B9"/>
    <w:rsid w:val="00EA5FBA"/>
    <w:rsid w:val="00EA6B74"/>
    <w:rsid w:val="00EB0610"/>
    <w:rsid w:val="00EB4487"/>
    <w:rsid w:val="00EB4C35"/>
    <w:rsid w:val="00EB4F6F"/>
    <w:rsid w:val="00EB6283"/>
    <w:rsid w:val="00EB75A6"/>
    <w:rsid w:val="00EB7BDC"/>
    <w:rsid w:val="00EC029D"/>
    <w:rsid w:val="00EC272C"/>
    <w:rsid w:val="00EC2835"/>
    <w:rsid w:val="00EC7A8B"/>
    <w:rsid w:val="00ED0BB6"/>
    <w:rsid w:val="00ED0BCB"/>
    <w:rsid w:val="00ED13A4"/>
    <w:rsid w:val="00ED1AC2"/>
    <w:rsid w:val="00ED2C5B"/>
    <w:rsid w:val="00ED33F0"/>
    <w:rsid w:val="00ED3A55"/>
    <w:rsid w:val="00ED60F5"/>
    <w:rsid w:val="00EE1348"/>
    <w:rsid w:val="00EE2657"/>
    <w:rsid w:val="00EE28A4"/>
    <w:rsid w:val="00EE391F"/>
    <w:rsid w:val="00EE5398"/>
    <w:rsid w:val="00EE6EC9"/>
    <w:rsid w:val="00EE798A"/>
    <w:rsid w:val="00EE7D43"/>
    <w:rsid w:val="00EE7EC5"/>
    <w:rsid w:val="00EF0339"/>
    <w:rsid w:val="00EF08B1"/>
    <w:rsid w:val="00EF0B9A"/>
    <w:rsid w:val="00EF1306"/>
    <w:rsid w:val="00EF2DAE"/>
    <w:rsid w:val="00EF3467"/>
    <w:rsid w:val="00EF500F"/>
    <w:rsid w:val="00F01642"/>
    <w:rsid w:val="00F02211"/>
    <w:rsid w:val="00F02E07"/>
    <w:rsid w:val="00F0390F"/>
    <w:rsid w:val="00F04297"/>
    <w:rsid w:val="00F04342"/>
    <w:rsid w:val="00F04FEE"/>
    <w:rsid w:val="00F065F1"/>
    <w:rsid w:val="00F06E6D"/>
    <w:rsid w:val="00F07ABE"/>
    <w:rsid w:val="00F10F43"/>
    <w:rsid w:val="00F11706"/>
    <w:rsid w:val="00F11A89"/>
    <w:rsid w:val="00F129C6"/>
    <w:rsid w:val="00F141CD"/>
    <w:rsid w:val="00F1455E"/>
    <w:rsid w:val="00F1576F"/>
    <w:rsid w:val="00F15CC9"/>
    <w:rsid w:val="00F20A1D"/>
    <w:rsid w:val="00F213E7"/>
    <w:rsid w:val="00F21B2D"/>
    <w:rsid w:val="00F22029"/>
    <w:rsid w:val="00F232D5"/>
    <w:rsid w:val="00F23F3E"/>
    <w:rsid w:val="00F25729"/>
    <w:rsid w:val="00F25EA6"/>
    <w:rsid w:val="00F324BC"/>
    <w:rsid w:val="00F32EF1"/>
    <w:rsid w:val="00F33A43"/>
    <w:rsid w:val="00F34026"/>
    <w:rsid w:val="00F34596"/>
    <w:rsid w:val="00F3724F"/>
    <w:rsid w:val="00F4032A"/>
    <w:rsid w:val="00F421BD"/>
    <w:rsid w:val="00F422A6"/>
    <w:rsid w:val="00F4234A"/>
    <w:rsid w:val="00F42F60"/>
    <w:rsid w:val="00F4564D"/>
    <w:rsid w:val="00F45F59"/>
    <w:rsid w:val="00F515F8"/>
    <w:rsid w:val="00F53153"/>
    <w:rsid w:val="00F5422E"/>
    <w:rsid w:val="00F54C5A"/>
    <w:rsid w:val="00F632FC"/>
    <w:rsid w:val="00F647C8"/>
    <w:rsid w:val="00F6535D"/>
    <w:rsid w:val="00F653E4"/>
    <w:rsid w:val="00F6647C"/>
    <w:rsid w:val="00F66642"/>
    <w:rsid w:val="00F701F0"/>
    <w:rsid w:val="00F70913"/>
    <w:rsid w:val="00F71934"/>
    <w:rsid w:val="00F7194B"/>
    <w:rsid w:val="00F7201A"/>
    <w:rsid w:val="00F7391F"/>
    <w:rsid w:val="00F74145"/>
    <w:rsid w:val="00F74355"/>
    <w:rsid w:val="00F746E5"/>
    <w:rsid w:val="00F82EE4"/>
    <w:rsid w:val="00F84585"/>
    <w:rsid w:val="00F8497C"/>
    <w:rsid w:val="00F84D06"/>
    <w:rsid w:val="00F8582C"/>
    <w:rsid w:val="00F93536"/>
    <w:rsid w:val="00F93736"/>
    <w:rsid w:val="00F942F6"/>
    <w:rsid w:val="00F94C7B"/>
    <w:rsid w:val="00F96DAC"/>
    <w:rsid w:val="00F9702B"/>
    <w:rsid w:val="00FA0188"/>
    <w:rsid w:val="00FA151F"/>
    <w:rsid w:val="00FA2D24"/>
    <w:rsid w:val="00FA2D26"/>
    <w:rsid w:val="00FA6DA5"/>
    <w:rsid w:val="00FB375A"/>
    <w:rsid w:val="00FB5782"/>
    <w:rsid w:val="00FB733D"/>
    <w:rsid w:val="00FC12BE"/>
    <w:rsid w:val="00FC61AF"/>
    <w:rsid w:val="00FC7BD7"/>
    <w:rsid w:val="00FD5133"/>
    <w:rsid w:val="00FD57ED"/>
    <w:rsid w:val="00FD7532"/>
    <w:rsid w:val="00FE002E"/>
    <w:rsid w:val="00FE028D"/>
    <w:rsid w:val="00FE155A"/>
    <w:rsid w:val="00FE25E9"/>
    <w:rsid w:val="00FE381A"/>
    <w:rsid w:val="00FE3A05"/>
    <w:rsid w:val="00FE3CF0"/>
    <w:rsid w:val="00FE52E4"/>
    <w:rsid w:val="00FE5B11"/>
    <w:rsid w:val="00FE6139"/>
    <w:rsid w:val="00FE6151"/>
    <w:rsid w:val="00FE7161"/>
    <w:rsid w:val="00FE79BE"/>
    <w:rsid w:val="00FE7CE1"/>
    <w:rsid w:val="00FF01F9"/>
    <w:rsid w:val="00FF02D2"/>
    <w:rsid w:val="00FF12E1"/>
    <w:rsid w:val="00FF248B"/>
    <w:rsid w:val="00FF3357"/>
    <w:rsid w:val="00FF5303"/>
    <w:rsid w:val="00FF6237"/>
    <w:rsid w:val="00FF6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4F6"/>
    <w:rPr>
      <w:rFonts w:eastAsiaTheme="minorEastAsia"/>
    </w:rPr>
  </w:style>
  <w:style w:type="paragraph" w:styleId="Heading1">
    <w:name w:val="heading 1"/>
    <w:basedOn w:val="Normal"/>
    <w:next w:val="Normal"/>
    <w:link w:val="Heading1Char"/>
    <w:uiPriority w:val="9"/>
    <w:qFormat/>
    <w:rsid w:val="006914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14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4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14F6"/>
    <w:rPr>
      <w:rFonts w:asciiTheme="majorHAnsi" w:eastAsiaTheme="majorEastAsia" w:hAnsiTheme="majorHAnsi" w:cstheme="majorBidi"/>
      <w:b/>
      <w:bCs/>
      <w:color w:val="4F81BD" w:themeColor="accent1"/>
      <w:sz w:val="26"/>
      <w:szCs w:val="26"/>
    </w:rPr>
  </w:style>
  <w:style w:type="paragraph" w:styleId="NormalWeb">
    <w:name w:val="Normal (Web)"/>
    <w:basedOn w:val="Normal"/>
    <w:rsid w:val="006914F6"/>
    <w:pPr>
      <w:spacing w:before="100" w:after="100" w:line="100" w:lineRule="atLeast"/>
    </w:pPr>
    <w:rPr>
      <w:rFonts w:eastAsia="Times New Roman" w:cs="Times New Roman"/>
    </w:rPr>
  </w:style>
  <w:style w:type="paragraph" w:styleId="Title">
    <w:name w:val="Title"/>
    <w:basedOn w:val="Normal"/>
    <w:next w:val="Normal"/>
    <w:link w:val="TitleChar"/>
    <w:uiPriority w:val="10"/>
    <w:qFormat/>
    <w:rsid w:val="006914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14F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914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4F6"/>
    <w:rPr>
      <w:rFonts w:eastAsiaTheme="minorEastAsia"/>
    </w:rPr>
  </w:style>
  <w:style w:type="paragraph" w:styleId="Heading1">
    <w:name w:val="heading 1"/>
    <w:basedOn w:val="Normal"/>
    <w:next w:val="Normal"/>
    <w:link w:val="Heading1Char"/>
    <w:uiPriority w:val="9"/>
    <w:qFormat/>
    <w:rsid w:val="006914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14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4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14F6"/>
    <w:rPr>
      <w:rFonts w:asciiTheme="majorHAnsi" w:eastAsiaTheme="majorEastAsia" w:hAnsiTheme="majorHAnsi" w:cstheme="majorBidi"/>
      <w:b/>
      <w:bCs/>
      <w:color w:val="4F81BD" w:themeColor="accent1"/>
      <w:sz w:val="26"/>
      <w:szCs w:val="26"/>
    </w:rPr>
  </w:style>
  <w:style w:type="paragraph" w:styleId="NormalWeb">
    <w:name w:val="Normal (Web)"/>
    <w:basedOn w:val="Normal"/>
    <w:rsid w:val="006914F6"/>
    <w:pPr>
      <w:spacing w:before="100" w:after="100" w:line="100" w:lineRule="atLeast"/>
    </w:pPr>
    <w:rPr>
      <w:rFonts w:eastAsia="Times New Roman" w:cs="Times New Roman"/>
    </w:rPr>
  </w:style>
  <w:style w:type="paragraph" w:styleId="Title">
    <w:name w:val="Title"/>
    <w:basedOn w:val="Normal"/>
    <w:next w:val="Normal"/>
    <w:link w:val="TitleChar"/>
    <w:uiPriority w:val="10"/>
    <w:qFormat/>
    <w:rsid w:val="006914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14F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91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973</Words>
  <Characters>5551</Characters>
  <Application>Microsoft Office Word</Application>
  <DocSecurity>0</DocSecurity>
  <Lines>46</Lines>
  <Paragraphs>13</Paragraphs>
  <ScaleCrop>false</ScaleCrop>
  <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Neal</dc:creator>
  <cp:lastModifiedBy>Alice Neal</cp:lastModifiedBy>
  <cp:revision>1</cp:revision>
  <dcterms:created xsi:type="dcterms:W3CDTF">2015-08-26T14:38:00Z</dcterms:created>
  <dcterms:modified xsi:type="dcterms:W3CDTF">2015-08-26T14:43:00Z</dcterms:modified>
</cp:coreProperties>
</file>